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2d720cafa671fcc46db243a7bf2d254be2fae0c"/>
    <w:p>
      <w:pPr>
        <w:pStyle w:val="Heading1"/>
      </w:pPr>
      <w:r>
        <w:t xml:space="preserve">Statement of Purpose for Librarian Position in Italy Milan</w:t>
      </w:r>
    </w:p>
    <w:p>
      <w:pPr>
        <w:pStyle w:val="FirstParagraph"/>
      </w:pPr>
      <w:r>
        <w:t xml:space="preserve">As I prepare this formal Statement of Purpose, I do so with profound enthusiasm for the opportunity to contribute as a dedicated Librarian within the vibrant cultural landscape of Italy Milan. This document represents not merely an application, but a declaration of my unwavering commitment to advancing knowledge stewardship in one of Europe's most dynamic intellectual hubs. My journey toward this role has been meticulously aligned with Milan's unique position as Italy's nexus of innovation, history, and artistic excellence—a city where libraries transcend mere repositories to become living centers of community engagement and cultural preservation.</w:t>
      </w:r>
    </w:p>
    <w:p>
      <w:pPr>
        <w:pStyle w:val="BodyText"/>
      </w:pPr>
      <w:r>
        <w:t xml:space="preserve">My academic foundation in Library Science from the University of Edinburgh (MSc, Distinction) provided rigorous training in information organization, digital archiving, and user-centered service design. However, it was my research on</w:t>
      </w:r>
      <w:r>
        <w:t xml:space="preserve"> </w:t>
      </w:r>
      <w:r>
        <w:rPr>
          <w:iCs/>
          <w:i/>
        </w:rPr>
        <w:t xml:space="preserve">Intergenerational Knowledge Transfer in Urban Libraries</w:t>
      </w:r>
      <w:r>
        <w:t xml:space="preserve"> </w:t>
      </w:r>
      <w:r>
        <w:t xml:space="preserve">that crystallized my purpose: I realized that effective librarianship must bridge historical context with contemporary needs. This research culminated in a thesis examining Milan's Biblioteca degli Arcimboldi—a space where Renaissance manuscripts coexist with cutting-edge digital labs—proving to me that true library leadership requires understanding both the physical and philosophical dimensions of knowledge ecosystems.</w:t>
      </w:r>
    </w:p>
    <w:p>
      <w:pPr>
        <w:pStyle w:val="BodyText"/>
      </w:pPr>
      <w:r>
        <w:t xml:space="preserve">Professional experience has further forged this perspective. As Head of Collections at the Cambridge University Library, I spearheaded a project digitizing 15th-century Italian manuscripts from the Medici archives. This work demanded not only technical expertise in metadata standards (Dublin Core, MARC21) but also deep cultural sensitivity to preserve historical integrity while making materials accessible. Crucially, I collaborated with Milan-based scholars at the Fondazione Giorgio Cini to ensure our digitization protocols respected Italian archival traditions—a connection that first ignited my passion for serving Italy's intellectual community. This experience taught me that a Librarian must be both technologist and cultural ambassador, skills I now seek to deploy in Italy Milan.</w:t>
      </w:r>
    </w:p>
    <w:p>
      <w:pPr>
        <w:pStyle w:val="BodyText"/>
      </w:pPr>
      <w:r>
        <w:t xml:space="preserve">What compels me toward Milan specifically is its unparalleled role as Italy's knowledge capital. As the nation's economic engine and fashion-technology epicenter, Milan embodies the intersection of tradition and innovation where libraries must serve diverse stakeholders—from international business leaders to local artisans. I've studied how the Biblioteca di Brera integrates ancient codices with co-working spaces for creatives, a model that perfectly aligns with my belief that libraries must evolve beyond passive storage to active community catalysts. The city's commitment to UNESCO's</w:t>
      </w:r>
      <w:r>
        <w:t xml:space="preserve"> </w:t>
      </w:r>
      <w:r>
        <w:rPr>
          <w:iCs/>
          <w:i/>
        </w:rPr>
        <w:t xml:space="preserve">Programme for the Protection of Intangible Cultural Heritage</w:t>
      </w:r>
      <w:r>
        <w:t xml:space="preserve"> </w:t>
      </w:r>
      <w:r>
        <w:t xml:space="preserve">also resonates deeply, as I aim to support similar initiatives through strategic acquisitions of Milanese archival materials.</w:t>
      </w:r>
    </w:p>
    <w:p>
      <w:pPr>
        <w:pStyle w:val="BodyText"/>
      </w:pPr>
      <w:r>
        <w:t xml:space="preserve">My professional philosophy centers on three pillars directly applicable to Italy Milan:</w:t>
      </w:r>
      <w:r>
        <w:t xml:space="preserve"> </w:t>
      </w:r>
      <w:r>
        <w:rPr>
          <w:bCs/>
          <w:b/>
        </w:rPr>
        <w:t xml:space="preserve">cultural contextualization</w:t>
      </w:r>
      <w:r>
        <w:t xml:space="preserve">,</w:t>
      </w:r>
      <w:r>
        <w:t xml:space="preserve"> </w:t>
      </w:r>
      <w:r>
        <w:rPr>
          <w:bCs/>
          <w:b/>
        </w:rPr>
        <w:t xml:space="preserve">digital-human synergy</w:t>
      </w:r>
      <w:r>
        <w:t xml:space="preserve">, and</w:t>
      </w:r>
      <w:r>
        <w:t xml:space="preserve"> </w:t>
      </w:r>
      <w:r>
        <w:rPr>
          <w:bCs/>
          <w:b/>
        </w:rPr>
        <w:t xml:space="preserve">inclusive accessibility</w:t>
      </w:r>
      <w:r>
        <w:t xml:space="preserve">. Having consulted with the Biblioteca Nazionale Braidense on their multilingual access services, I understand that a Librarian in Milan cannot function in isolation from Italy's linguistic richness. While proficient in English and Spanish, I am actively studying Italian through immersion courses at the Alliance Française (Milan branch) to ensure seamless communication with patrons and staff. This commitment reflects my view that true library service begins with respect for local context—a principle vital for any Librarian operating within Italy Milan's nuanced social fabric.</w:t>
      </w:r>
    </w:p>
    <w:p>
      <w:pPr>
        <w:pStyle w:val="BodyText"/>
      </w:pPr>
      <w:r>
        <w:t xml:space="preserve">Moreover, I recognize the evolving challenges facing urban libraries in Italy Milan. The rise of digital misinformation demands librarians who can curate trustworthy resources while maintaining physical spaces as community anchors. At my previous institution, I designed a "Digital Literacy Passport" program teaching seniors to navigate academic databases—skills directly transferable to Milan's aging population. Similarly, my work with the Italian Cultural Institute on refugee integration programs demonstrated how libraries can become safe spaces for marginalized groups through tailored resource curation. In Italy Milan, where cultural diversity is both asset and challenge, these experiences position me to develop services that honor local identity while fostering global connection.</w:t>
      </w:r>
    </w:p>
    <w:p>
      <w:pPr>
        <w:pStyle w:val="BodyText"/>
      </w:pPr>
      <w:r>
        <w:t xml:space="preserve">I am particularly drawn to the opportunity at your esteemed institution because it embodies the future of librarianship I aspire to shape. Your recent partnership with Politecnico di Milano on AI-driven archival preservation mirrors my research interests, and I am eager to contribute to projects that merge Milan's historic collections with emerging technologies. Unlike static archives, a modern Librarian in Italy Milan must champion "living libraries" where the past informs the future—whether through exhibitions connecting Leonardo's notebooks to current design innovations or workshops using digital tools to restore damaged regional documents.</w:t>
      </w:r>
    </w:p>
    <w:p>
      <w:pPr>
        <w:pStyle w:val="BodyText"/>
      </w:pPr>
      <w:r>
        <w:t xml:space="preserve">This Statement of Purpose concludes with a commitment rooted in action. I do not merely seek a Librarian position in Italy Milan; I seek to become an active member of its intellectual community. My background equips me to enhance your cataloging systems, expand multilingual collections, and design programs that reflect Milan's dual identity as both historic city and global innovation leader. More importantly, I bring a perspective forged through cross-cultural collaboration—having worked with librarians from Barcelona to Tokyo—which allows me to appreciate Italy's unique place in Europe’s library network while respecting its distinct traditions.</w:t>
      </w:r>
    </w:p>
    <w:p>
      <w:pPr>
        <w:pStyle w:val="BodyText"/>
      </w:pPr>
      <w:r>
        <w:t xml:space="preserve">In the words of Italian literary critic Umberto Eco, "Libraries are temples where knowledge is preserved." As I prepare to serve as your Librarian in Italy Milan, I pledge to honor this sacred trust. Through meticulous cataloging of Milanese historical treasures, innovative digital initiatives for modern patrons, and unwavering advocacy for equitable access—my career has prepared me to transform theory into tangible community impact. This Statement of Purpose is not an endpoint but a promise: that under my stewardship, the library will flourish as Italy Milan's most vital cultural institution.</w:t>
      </w:r>
    </w:p>
    <w:p>
      <w:pPr>
        <w:pStyle w:val="BodyText"/>
      </w:pPr>
      <w:r>
        <w:t xml:space="preserve">With profound respect for Italy's scholarly legacy and Milan's vibrant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Italy Milan</dc:title>
  <dc:creator/>
  <dc:language>en</dc:language>
  <cp:keywords/>
  <dcterms:created xsi:type="dcterms:W3CDTF">2026-07-23T02:23:07Z</dcterms:created>
  <dcterms:modified xsi:type="dcterms:W3CDTF">2026-07-23T02:23:07Z</dcterms:modified>
</cp:coreProperties>
</file>

<file path=docProps/custom.xml><?xml version="1.0" encoding="utf-8"?>
<Properties xmlns="http://schemas.openxmlformats.org/officeDocument/2006/custom-properties" xmlns:vt="http://schemas.openxmlformats.org/officeDocument/2006/docPropsVTypes"/>
</file>