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1f5a38fb2416fb3d224ef88116620b229df20cf"/>
    <w:p>
      <w:pPr>
        <w:pStyle w:val="Heading1"/>
      </w:pPr>
      <w:r>
        <w:t xml:space="preserve">Statement of Purpose: Pursuing a Librarian Role in Kuala Lumpur, Malaysia</w:t>
      </w:r>
    </w:p>
    <w:p>
      <w:pPr>
        <w:pStyle w:val="FirstParagraph"/>
      </w:pPr>
      <w:r>
        <w:t xml:space="preserve">As I formally present this Statement of Purpose, I do so with profound enthusiasm for the transformative potential of libraries within the dynamic cultural and educational landscape of Kuala Lumpur, Malaysia. My journey toward becoming a dedicated librarian has been shaped by an unwavering commitment to knowledge democratization, community empowerment, and the evolving role of libraries as vital hubs for social cohesion in multicultural Malaysia. This Statement of Purpose articulates my professional vision, qualifications, and deep-seated motivation to contribute meaningfully to Kuala Lumpur's library ecosystem—a system that stands at the forefront of Malaysia's national development agenda.</w:t>
      </w:r>
    </w:p>
    <w:bookmarkStart w:id="20" w:name="X5632e6d71ee79a3d4f9fa389d91e96b8ad85b85"/>
    <w:p>
      <w:pPr>
        <w:pStyle w:val="Heading2"/>
      </w:pPr>
      <w:r>
        <w:t xml:space="preserve">Foundational Commitment: The Librarian as a Catalyst for Inclusion</w:t>
      </w:r>
    </w:p>
    <w:p>
      <w:pPr>
        <w:pStyle w:val="FirstParagraph"/>
      </w:pPr>
      <w:r>
        <w:t xml:space="preserve">My academic background in Library and Information Science, culminating in a Master’s degree from the University of Malaya, equipped me with both theoretical rigor and practical understanding of information management systems. Crucially, my studies emphasized the unique challenges and opportunities presented by Malaysia's multi-ethnic society. Courses on 'Multicultural Information Services' and 'Digital Literacy for Diverse Communities' directly prepared me to address the needs of Kuala Lumpur’s residents—from urban Malay communities in Petaling Jaya to Chinese-Malaysian families in Chinatown and Indian enclaves in Brickfields. I recognize that a modern</w:t>
      </w:r>
      <w:r>
        <w:t xml:space="preserve"> </w:t>
      </w:r>
      <w:r>
        <w:rPr>
          <w:bCs/>
          <w:b/>
        </w:rPr>
        <w:t xml:space="preserve">Librarian</w:t>
      </w:r>
      <w:r>
        <w:t xml:space="preserve"> </w:t>
      </w:r>
      <w:r>
        <w:t xml:space="preserve">in Malaysia cannot merely manage collections; they must actively bridge cultural divides, foster digital inclusion, and support national initiatives like the National Library’s 'MyLibrary' program. My internship at the Kuala Lumpur City Centre Public Library allowed me to assist in organizing multilingual literacy workshops (in Bahasa Melayu, Mandarin, Tamil), directly reinforcing my belief that libraries are not just repositories of books but living spaces for social harmony.</w:t>
      </w:r>
    </w:p>
    <w:bookmarkEnd w:id="20"/>
    <w:bookmarkStart w:id="21" w:name="X6c3b2b6283a38894ec23d2554bb0fde265e8107"/>
    <w:p>
      <w:pPr>
        <w:pStyle w:val="Heading2"/>
      </w:pPr>
      <w:r>
        <w:t xml:space="preserve">Professional Experience: Aligning with Kuala Lumpur’s Developmental Imperatives</w:t>
      </w:r>
    </w:p>
    <w:p>
      <w:pPr>
        <w:pStyle w:val="FirstParagraph"/>
      </w:pPr>
      <w:r>
        <w:t xml:space="preserve">In my previous role as a Junior Librarian at the Selangor State Library, I managed digital resource acquisition for 35 branch libraries across the Klang Valley—exactly the type of infrastructure critical to Kuala Lumpur’s vision. I spearheaded a project digitizing local history archives, collaborating with the National Archives of Malaysia and community elders from Kampung Baru. This experience taught me that effective</w:t>
      </w:r>
      <w:r>
        <w:t xml:space="preserve"> </w:t>
      </w:r>
      <w:r>
        <w:rPr>
          <w:bCs/>
          <w:b/>
        </w:rPr>
        <w:t xml:space="preserve">Librarian</w:t>
      </w:r>
      <w:r>
        <w:t xml:space="preserve"> </w:t>
      </w:r>
      <w:r>
        <w:t xml:space="preserve">practice in Malaysia requires understanding both technological innovation and cultural context. For instance, when introducing e-resources to seniors in Petaling Jaya, I adapted training materials into simplified Malay visuals—a strategy aligned with the Malaysian government’s 'Digital Nasional' framework. Furthermore, my work supporting STEM outreach programs for B40 (Bottom 40%) communities in Kuala Lumpur’s underserved areas directly contributed to the nation’s goal of reducing educational inequality. I am not merely seeking a position; I aim to be an architect of services that reflect Malaysia's 2025 National Vision and the strategic objectives outlined in the '12th Malaysia Plan' for inclusive growth.</w:t>
      </w:r>
    </w:p>
    <w:bookmarkEnd w:id="21"/>
    <w:bookmarkStart w:id="22" w:name="X8272cace54ebcebaad1e38076faabf71497a616"/>
    <w:p>
      <w:pPr>
        <w:pStyle w:val="Heading2"/>
      </w:pPr>
      <w:r>
        <w:t xml:space="preserve">Why Kuala Lumpur? The Urban Library as a Nexus of Progress</w:t>
      </w:r>
    </w:p>
    <w:p>
      <w:pPr>
        <w:pStyle w:val="FirstParagraph"/>
      </w:pPr>
      <w:r>
        <w:t xml:space="preserve">Kuala Lumpur’s libraries represent the very heart of Malaysia’s cultural renaissance. As the nation’s capital, KL houses institutions like Perpustakaan Negara Malaysia (National Library), which leads nationwide efforts to preserve Malay heritage while embracing global knowledge networks. This is why my focus is singularly on Kuala Lumpur—I see it as a microcosm where library services can catalyze national change. The city’s rapid urbanization demands libraries that evolve beyond traditional roles: from providing Wi-Fi hotspots for street vendors (a recent initiative at Bangsar Public Library) to hosting entrepreneurship workshops for UMNO-affiliated SMEs. I am particularly inspired by KL’s commitment to sustainable development, as seen in the eco-friendly design of new branches like the KLCC Library. My aspiration is to contribute to such innovations, ensuring that</w:t>
      </w:r>
      <w:r>
        <w:t xml:space="preserve"> </w:t>
      </w:r>
      <w:r>
        <w:rPr>
          <w:bCs/>
          <w:b/>
        </w:rPr>
        <w:t xml:space="preserve">Malaysia Kuala Lumpur</w:t>
      </w:r>
      <w:r>
        <w:t xml:space="preserve"> </w:t>
      </w:r>
      <w:r>
        <w:t xml:space="preserve">remains a benchmark for 21st-century library services across Southeast Asia.</w:t>
      </w:r>
    </w:p>
    <w:bookmarkEnd w:id="22"/>
    <w:bookmarkStart w:id="23" w:name="X2f2b372e86f325791965a9aa13319e86ecc4fb7"/>
    <w:p>
      <w:pPr>
        <w:pStyle w:val="Heading2"/>
      </w:pPr>
      <w:r>
        <w:t xml:space="preserve">Future Vision: A Librarian’s Role in Malaysia’s Knowledge Economy</w:t>
      </w:r>
    </w:p>
    <w:p>
      <w:pPr>
        <w:pStyle w:val="FirstParagraph"/>
      </w:pPr>
      <w:r>
        <w:t xml:space="preserve">Looking ahead, I envision myself as a leader in advancing the 'Smart Library' concept within Kuala Lumpur. This means integrating AI-driven recommendation systems that respect cultural nuances—such as suggesting Malay literature to first-generation Chinese-Malaysian students or Tamil poetry to elderly Indian residents. I also advocate for stronger partnerships between libraries and Malaysia’s Ministry of Education, particularly in supporting 'Kurikulum Standard Sekolah Menengah' (Standard Secondary School Curriculum) through curated digital collections. In Kuala Lumpur specifically, I would champion the expansion of mobile library units to reach remote communities in Klang Valley suburbs, directly addressing gaps highlighted in the 2023 National Library Report. My goal is to ensure that every resident, whether residing in a high-rise condominium along Jalan Tun Razak or a kampong near Ampang, accesses information equally—a mission deeply aligned with Malaysia’s ethos of 'Bersatu untuk Maju' (United for Progress).</w:t>
      </w:r>
    </w:p>
    <w:bookmarkEnd w:id="23"/>
    <w:bookmarkStart w:id="24" w:name="X8b21112c7acde50299a95f7cf73133bd46de3aa"/>
    <w:p>
      <w:pPr>
        <w:pStyle w:val="Heading2"/>
      </w:pPr>
      <w:r>
        <w:t xml:space="preserve">Conclusion: A Lifelong Commitment to Malaysia’s Libraries</w:t>
      </w:r>
    </w:p>
    <w:p>
      <w:pPr>
        <w:pStyle w:val="FirstParagraph"/>
      </w:pPr>
      <w:r>
        <w:t xml:space="preserve">This Statement of Purpose is not merely an application; it is a pledge. I have dedicated my career to understanding that the role of a</w:t>
      </w:r>
      <w:r>
        <w:t xml:space="preserve"> </w:t>
      </w:r>
      <w:r>
        <w:rPr>
          <w:bCs/>
          <w:b/>
        </w:rPr>
        <w:t xml:space="preserve">Librarian</w:t>
      </w:r>
      <w:r>
        <w:t xml:space="preserve"> </w:t>
      </w:r>
      <w:r>
        <w:t xml:space="preserve">in Malaysia transcends cataloging books—it embodies national unity, educational equity, and cultural preservation. Kuala Lumpur offers an unparalleled platform to enact this vision: as the epicenter of policy-making, innovation, and diversity in Malaysia. I am eager to bring my expertise in community-centered information services, multilingual engagement, and digital transformation to a library institution in this vibrant city. I do not seek a job—I seek partnership with Kuala Lumpur’s libraries to build an inclusive knowledge society where every Malaysian can thrive. My commitment is absolute: as a librarian serving Malaysia Kuala Lumpur, I will ensure that the next generation of students, entrepreneurs, and elders finds not just information, but opportunity within our nation’s most treasured spaces.</w:t>
      </w:r>
    </w:p>
    <w:p>
      <w:pPr>
        <w:pStyle w:val="BodyText"/>
      </w:pPr>
      <w:r>
        <w:t xml:space="preserve">Thank you for considering my application. I am prepared to contribute immediately to the ongoing legacy of excellence that defines libraries in Kuala Lumpur and Malaysia.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Kuala Lumpur, Malaysia</dc:title>
  <dc:creator/>
  <cp:keywords/>
  <dcterms:created xsi:type="dcterms:W3CDTF">2025-12-10T17:23:16Z</dcterms:created>
  <dcterms:modified xsi:type="dcterms:W3CDTF">2025-12-10T17:23:16Z</dcterms:modified>
</cp:coreProperties>
</file>

<file path=docProps/custom.xml><?xml version="1.0" encoding="utf-8"?>
<Properties xmlns="http://schemas.openxmlformats.org/officeDocument/2006/custom-properties" xmlns:vt="http://schemas.openxmlformats.org/officeDocument/2006/docPropsVTypes"/>
</file>