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01ddf4288268e351c3ca3410ec1111b020a8677"/>
    <w:p>
      <w:pPr>
        <w:pStyle w:val="Heading1"/>
      </w:pPr>
      <w:r>
        <w:t xml:space="preserve">Statement of Purpose: Pursuing a Librarian Career in New Zealand Auckland</w:t>
      </w:r>
    </w:p>
    <w:p>
      <w:pPr>
        <w:pStyle w:val="FirstParagraph"/>
      </w:pPr>
      <w:r>
        <w:t xml:space="preserve">As I prepare my application for a Librarian position within the vibrant cultural and educational landscape of</w:t>
      </w:r>
      <w:r>
        <w:t xml:space="preserve"> </w:t>
      </w:r>
      <w:r>
        <w:rPr>
          <w:bCs/>
          <w:b/>
        </w:rPr>
        <w:t xml:space="preserve">New Zealand Auckland</w:t>
      </w:r>
      <w:r>
        <w:t xml:space="preserve">, I am compelled to articulate a profound professional commitment that intertwines my academic background, practical experience, and unwavering dedication to community-centered knowledge stewardship. This Statement of Purpose delineates how my qualifications align with the evolving needs of libraries in Aotearoa New Zealand's most populous city, where cultural diversity and digital transformation converge to redefine public service excellence.</w:t>
      </w:r>
    </w:p>
    <w:p>
      <w:pPr>
        <w:pStyle w:val="BodyText"/>
      </w:pPr>
      <w:r>
        <w:t xml:space="preserve">My journey toward becoming a Librarian began during my Master of Library and Information Science (MLIS) at the University of Otago, where I specialized in community engagement and indigenous knowledge systems. This foundation was cemented through a practicum at Dunedin Public Libraries, where I designed bilingual literacy programs for Māori whānau while managing digital resource collections. However, it was my subsequent role as Library Assistant at Auckland’s Waitematā District Health Board that crystallized my purpose: to serve as a bridge between marginalized communities and essential information resources in</w:t>
      </w:r>
      <w:r>
        <w:t xml:space="preserve"> </w:t>
      </w:r>
      <w:r>
        <w:rPr>
          <w:bCs/>
          <w:b/>
        </w:rPr>
        <w:t xml:space="preserve">New Zealand Auckland</w:t>
      </w:r>
      <w:r>
        <w:t xml:space="preserve">. I witnessed firsthand how accessible libraries can transform health outcomes for Pacific Island families through culturally responsive resource curation – a revelation that solidified my resolve to contribute to Auckland’s library ecosystem.</w:t>
      </w:r>
    </w:p>
    <w:p>
      <w:pPr>
        <w:pStyle w:val="BodyText"/>
      </w:pPr>
      <w:r>
        <w:t xml:space="preserve">The significance of this Statement of Purpose extends beyond personal ambition; it reflects my deep understanding that effective Librarianship in</w:t>
      </w:r>
      <w:r>
        <w:t xml:space="preserve"> </w:t>
      </w:r>
      <w:r>
        <w:rPr>
          <w:bCs/>
          <w:b/>
        </w:rPr>
        <w:t xml:space="preserve">New Zealand Auckland</w:t>
      </w:r>
      <w:r>
        <w:t xml:space="preserve"> </w:t>
      </w:r>
      <w:r>
        <w:t xml:space="preserve">demands more than technical proficiency. It requires cultural intelligence, particularly within a city where 25% of residents identify as Māori or Pacific Islander (Statistics NZ, 2023). My work developing the "Tātai Hauora" (Health Navigator) initiative at Auckland Libraries exemplifies this philosophy: I collaborated with Te Papa Tongarewa and local iwi to create multilingual health information hubs, integrating tikanga Māori principles into resource accessibility frameworks. This project directly addressed a critical gap identified in the Auckland Council’s 2022 Community Needs Assessment, demonstrating how targeted Librarian interventions can reduce information inequity in rapidly diversifying urban environments.</w:t>
      </w:r>
    </w:p>
    <w:p>
      <w:pPr>
        <w:pStyle w:val="BodyText"/>
      </w:pPr>
      <w:r>
        <w:t xml:space="preserve">What sets my approach apart is my commitment to future-proofing libraries through strategic digital literacy programs. As New Zealand’s tertiary education landscape evolves with the Tertiary Education Commission’s (TEC) 2030 Digital Strategy, I have spearheaded workshops teaching seniors and migrant entrepreneurs advanced digital tools – from accessing Government e-servicess to using AI for small business growth. In a</w:t>
      </w:r>
      <w:r>
        <w:t xml:space="preserve"> </w:t>
      </w:r>
      <w:r>
        <w:rPr>
          <w:bCs/>
          <w:b/>
        </w:rPr>
        <w:t xml:space="preserve">New Zealand Auckland</w:t>
      </w:r>
      <w:r>
        <w:t xml:space="preserve"> </w:t>
      </w:r>
      <w:r>
        <w:t xml:space="preserve">context where over 40% of households rely on library internet access (Auckland Libraries Annual Report, 2023), these initiatives are not merely supplementary but vital community infrastructure. My certification in Data Analytics for Information Professionals enables me to measure program impact through metrics like resource usage patterns and user skill progression – ensuring every initiative delivers measurable social value.</w:t>
      </w:r>
    </w:p>
    <w:p>
      <w:pPr>
        <w:pStyle w:val="BodyText"/>
      </w:pPr>
      <w:r>
        <w:t xml:space="preserve">I recognize that successful Librarians in</w:t>
      </w:r>
      <w:r>
        <w:t xml:space="preserve"> </w:t>
      </w:r>
      <w:r>
        <w:rPr>
          <w:bCs/>
          <w:b/>
        </w:rPr>
        <w:t xml:space="preserve">New Zealand Auckland</w:t>
      </w:r>
      <w:r>
        <w:t xml:space="preserve"> </w:t>
      </w:r>
      <w:r>
        <w:t xml:space="preserve">must navigate complex cultural dynamics with humility. My engagement with the Auckland Council’s Māori Advisory Group provided invaluable insights into how libraries can honor Treaty of Waitangi principles through physical space design and collection development. This included co-curating a digital archive of Ngāti Whātua oranga stories at the Auckland City Library, where I learned that true knowledge sharing requires relinquishing control to community storytellers. This experience reshaped my professional ethos: as a Librarian, I am not merely an information provider but a facilitator of communal wisdom – a perspective deeply aligned with Te Tiriti o Waitangi’s commitment to partnership.</w:t>
      </w:r>
    </w:p>
    <w:p>
      <w:pPr>
        <w:pStyle w:val="BodyText"/>
      </w:pPr>
      <w:r>
        <w:t xml:space="preserve">Looking ahead, my five-year vision centers on advancing Auckland’s libraries as hubs for intergenerational connection and innovation. I propose establishing the "Auckland Cultural Connectivity Project," which would link neighborhood libraries through mobile tech units visiting remote communities like Manukau City. Drawing from my success in creating similar models at West Auckland Libraries, this initiative would use Māori-led digital storytelling to document local histories while teaching contemporary tech skills – a dual approach that honors heritage while building future capabilities. This project directly supports the Auckland Council’s 2040 Strategic Plan, which identifies libraries as key partners in achieving "inclusive economic growth." As a Librarian, I see myself as an architect of such transformation.</w:t>
      </w:r>
    </w:p>
    <w:p>
      <w:pPr>
        <w:pStyle w:val="BodyText"/>
      </w:pPr>
      <w:r>
        <w:t xml:space="preserve">My professional development has been deliberately curated to serve</w:t>
      </w:r>
      <w:r>
        <w:t xml:space="preserve"> </w:t>
      </w:r>
      <w:r>
        <w:rPr>
          <w:bCs/>
          <w:b/>
        </w:rPr>
        <w:t xml:space="preserve">New Zealand Auckland</w:t>
      </w:r>
      <w:r>
        <w:t xml:space="preserve">. I recently completed the ALIA (Australian Library and Information Association) Certificate in Indigenous Knowledge Management through online modules accredited by Te Wānanga o Aotearoa, ensuring my practice remains grounded in Aotearoa-specific frameworks. This complements my ongoing participation in the Auckland Libraries Leadership Program, where I study adaptive management strategies for post-pandemic service delivery. Crucially, I am actively pursuing Māori Language (Te Reo) proficiency through the University of Auckland’s Te Aka Māori dictionary certification – not as a bureaucratic requirement but as an essential act of kaitiakitanga (guardianship) in our shared community.</w:t>
      </w:r>
    </w:p>
    <w:p>
      <w:pPr>
        <w:pStyle w:val="BodyText"/>
      </w:pPr>
      <w:r>
        <w:t xml:space="preserve">Ultimately, this Statement of Purpose embodies my conviction that libraries are the soul of democratic society. In</w:t>
      </w:r>
      <w:r>
        <w:t xml:space="preserve"> </w:t>
      </w:r>
      <w:r>
        <w:rPr>
          <w:bCs/>
          <w:b/>
        </w:rPr>
        <w:t xml:space="preserve">New Zealand Auckland</w:t>
      </w:r>
      <w:r>
        <w:t xml:space="preserve">, where urban growth outpaces social infrastructure, Librarians stand at the front lines of community resilience. My career has been a deliberate preparation for this role – from advocating for equity in resource allocation to designing programs that turn passive users into active knowledge creators. I am not merely seeking employment; I am offering my lived experience, cultural humility, and strategic vision to contribute to Auckland’s libraries as dynamic spaces where every resident can thrive. As I prepare to serve within the rich tapestry of Aotearoa’s most vibrant city, I affirm that my greatest professional purpose is found in empowering others through the transformative power of information access.</w:t>
      </w:r>
    </w:p>
    <w:p>
      <w:pPr>
        <w:pStyle w:val="BodyText"/>
      </w:pPr>
      <w:r>
        <w:t xml:space="preserve">With profound respect for New Zealand’s unique library traditions and Auckland’s extraordinary diversity, I eagerly anticipate contributing to your institution as a dedicated Librarian who understands that our work is never just about books – it is about building communities where everyone belongs.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in New Zealand Auckland</dc:title>
  <dc:creator/>
  <dc:language>en</dc:language>
  <cp:keywords/>
  <dcterms:created xsi:type="dcterms:W3CDTF">2026-07-23T22:59:14Z</dcterms:created>
  <dcterms:modified xsi:type="dcterms:W3CDTF">2026-07-23T22:59:14Z</dcterms:modified>
</cp:coreProperties>
</file>

<file path=docProps/custom.xml><?xml version="1.0" encoding="utf-8"?>
<Properties xmlns="http://schemas.openxmlformats.org/officeDocument/2006/custom-properties" xmlns:vt="http://schemas.openxmlformats.org/officeDocument/2006/docPropsVTypes"/>
</file>