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7" w:name="X985bca4ad2695b165f9677fe753892006581c8f"/>
    <w:p>
      <w:pPr>
        <w:pStyle w:val="Heading1"/>
      </w:pPr>
      <w:r>
        <w:t xml:space="preserve">Statement of Purpose for Librarian Position</w:t>
      </w:r>
    </w:p>
    <w:p>
      <w:pPr>
        <w:pStyle w:val="FirstParagraph"/>
      </w:pPr>
      <w:r>
        <w:t xml:space="preserve">As I prepare this Statement of Purpose for the Librarian position at an esteemed institution in Pakistan Islamabad, I am filled with profound respect for the vital role libraries play in shaping our nation's intellectual and cultural landscape. Having dedicated over seven years to library science within Pakistan's evolving educational ecosystem, I have come to understand that a true Librarian is not merely a custodian of books but a catalyst for national progress. This Statement of Purpose articulates my unwavering commitment to advancing library services in Islamabad—a city that stands as the pulsating heart of Pakistan's governance, academia, and cultural heritage.</w:t>
      </w:r>
    </w:p>
    <w:bookmarkStart w:id="20" w:name="Xe96ce83eda3022f248a7b4697c48aa98f70ab1b"/>
    <w:p>
      <w:pPr>
        <w:pStyle w:val="Heading2"/>
      </w:pPr>
      <w:r>
        <w:t xml:space="preserve">The Critical Imperative of Librarianship in Islamabad</w:t>
      </w:r>
    </w:p>
    <w:p>
      <w:pPr>
        <w:pStyle w:val="FirstParagraph"/>
      </w:pPr>
      <w:r>
        <w:t xml:space="preserve">In Pakistan Islamabad, where institutions like the National University of Sciences &amp; Technology (NUST), Quaid-i-Azam University, and the National Library of Pakistan converge, libraries transcend their traditional boundaries to become engines of research and innovation. The digital transformation sweeping through Pakistani academia demands librarians who can bridge physical collections with cutting-edge information systems. As a Librarian in Islamabad, I recognize that my work will directly impact students pursuing degrees in fields critical to Pakistan's development—such as renewable energy at COMSATS Islamabad, public health policy at Rawalpindi Medical University, and international relations at the Pakistan Institute of International Affairs. My professional philosophy centers on this reality: Libraries in Islamabad are not repositories; they are active participants in Pakistan's quest for knowledge sovereignty.</w:t>
      </w:r>
    </w:p>
    <w:bookmarkEnd w:id="20"/>
    <w:bookmarkStart w:id="21" w:name="X1017d8ab694a6d5241b4370fc2dc82890d2f657"/>
    <w:p>
      <w:pPr>
        <w:pStyle w:val="Heading2"/>
      </w:pPr>
      <w:r>
        <w:t xml:space="preserve">Academic Foundation and Professional Alignment</w:t>
      </w:r>
    </w:p>
    <w:p>
      <w:pPr>
        <w:pStyle w:val="FirstParagraph"/>
      </w:pPr>
      <w:r>
        <w:t xml:space="preserve">My Master of Library Science (MLS) from the University of Peshawar, coupled with certification in Digital Library Management from the National University of Computer and Emerging Sciences (NUCES), provided rigorous grounding in both traditional cataloging frameworks and emerging metadata standards. During my tenure as Assistant Librarian at Lahore’s Forman Christian College, I spearheaded a project digitizing 12,000 rare Urdu manuscripts—many related to Pakistan's independence movement—which directly connected with Islamabad's cultural mission. This experience taught me that effective librarianship in Pakistan Islamabad requires navigating complex intersections: preserving national heritage while embracing global information standards; serving diverse communities from Rawalpindi’s rural migrants to diplomats at the Diplomatic Enclave; and operating within the ethical frameworks of Pakistan’s National Library Policy.</w:t>
      </w:r>
    </w:p>
    <w:bookmarkEnd w:id="21"/>
    <w:bookmarkStart w:id="22" w:name="X7229d69abaea361b8e869aed473076d12ef023a"/>
    <w:p>
      <w:pPr>
        <w:pStyle w:val="Heading2"/>
      </w:pPr>
      <w:r>
        <w:t xml:space="preserve">Understanding Islamabad's Unique Librarianship Landscape</w:t>
      </w:r>
    </w:p>
    <w:p>
      <w:pPr>
        <w:pStyle w:val="FirstParagraph"/>
      </w:pPr>
      <w:r>
        <w:t xml:space="preserve">What distinguishes Islamabad is its unique confluence of governmental, academic, and international institutions. Unlike provincial capitals where resources may be strained, Islamabad’s libraries operate with greater institutional support yet face heightened demands for specialized collections—particularly in policy studies, defense research, and South Asian history. I have studied the Pakistan Library Association's 2023 report highlighting Islamabad's need for librarians skilled in multilingual resource curation (Urdu/English/Punjabi/Sindhi) and digital literacy training. My proposal for the National Assembly Library includes implementing a "Knowledge Access Initiative" that would provide free research support to women-led NGOs across Islamabad—a direct response to Pakistan’s 2025 Gender Parity Strategy. This is not theoretical; as a former volunteer at the Islamabad Public Library, I designed similar programs serving over 500 underserved youth monthly.</w:t>
      </w:r>
    </w:p>
    <w:bookmarkEnd w:id="22"/>
    <w:bookmarkStart w:id="23" w:name="Xa425cb9bfe2c8b83021d210a319b83179be7770"/>
    <w:p>
      <w:pPr>
        <w:pStyle w:val="Heading2"/>
      </w:pPr>
      <w:r>
        <w:t xml:space="preserve">My Commitment to Pakistan's Educational Renaissance</w:t>
      </w:r>
    </w:p>
    <w:p>
      <w:pPr>
        <w:pStyle w:val="FirstParagraph"/>
      </w:pPr>
      <w:r>
        <w:t xml:space="preserve">My motivation stems from witnessing how libraries transformed my own community. Growing up in a small town outside Islamabad, I was the first in my family to access higher education—thanks to a humble public library that connected me with scholarships and mentorship opportunities. This experience forged my belief that librarianship is fundamentally about equity: ensuring every Pakistani student, whether from the Margalla Hills or rural Sindh, has equal access to information. In Islamabad’s context, this means prioritizing mobile library services for workers at the Rawalpindi Industrial Estate and creating Urdu-language digital archives of local oral histories. My Statement of Purpose is not just a document—it is a pledge that every book I catalog, every database I curate, will serve Pakistan’s vision of becoming a knowledge-based economy by 2030.</w:t>
      </w:r>
    </w:p>
    <w:bookmarkEnd w:id="23"/>
    <w:bookmarkStart w:id="24" w:name="Xc3a2e27892372c1d6a5e20c2115d95845817b85"/>
    <w:p>
      <w:pPr>
        <w:pStyle w:val="Heading2"/>
      </w:pPr>
      <w:r>
        <w:t xml:space="preserve">Technical Competencies for Modern Librarianship</w:t>
      </w:r>
    </w:p>
    <w:p>
      <w:pPr>
        <w:pStyle w:val="FirstParagraph"/>
      </w:pPr>
      <w:r>
        <w:t xml:space="preserve">As a Librarian in Pakistan Islamabad, I bring proficiency in the latest library management systems (Koha, LibSys), metadata standards (MARC21, Dublin Core), and digital preservation protocols. Crucially, I have led training sessions for faculty at Islamabad’s Air University on ethical AI use in research—addressing Pakistan’s critical need to combat misinformation. My bilingual fluency (English/Urdu) ensures seamless communication across institutional hierarchies, while my familiarity with UNESCO’s Information for All Programme aligns perfectly with the National Library of Pakistan’s strategic goals. I also possess specialized experience in managing rare collections; at NUST, I restored and cataloged 300+ pre-1947 documents related to the Partition of India—a project directly relevant to Islamabad’s historical institutions.</w:t>
      </w:r>
    </w:p>
    <w:bookmarkEnd w:id="24"/>
    <w:bookmarkStart w:id="25" w:name="X7fc682f7c2a4a897df1622bae6d2ca6eefec4a1"/>
    <w:p>
      <w:pPr>
        <w:pStyle w:val="Heading2"/>
      </w:pPr>
      <w:r>
        <w:t xml:space="preserve">Future Vision: Libraries as National Assets</w:t>
      </w:r>
    </w:p>
    <w:p>
      <w:pPr>
        <w:pStyle w:val="FirstParagraph"/>
      </w:pPr>
      <w:r>
        <w:t xml:space="preserve">My long-term vision for Pakistan Islamabad is ambitious yet achievable. Within five years, I aim to establish the city’s first integrated "Knowledge Hub" linking academic libraries, government archives, and community centers through a unified digital platform. This would empower citizens to access legal resources for land rights disputes or agricultural data for Punjab’s farmers—practical applications of information equity central to Pakistan's Sustainable Development Goals. I will advocate for policies ensuring 30% of library budgets are allocated to youth literacy programs in Islamabad’s underserved neighborhoods, directly supporting the Prime Minister's Youth Empowerment Initiative.</w:t>
      </w:r>
    </w:p>
    <w:bookmarkEnd w:id="25"/>
    <w:bookmarkStart w:id="26" w:name="conclusion-a-lifelong-commitment"/>
    <w:p>
      <w:pPr>
        <w:pStyle w:val="Heading2"/>
      </w:pPr>
      <w:r>
        <w:t xml:space="preserve">Conclusion: A Lifelong Commitment</w:t>
      </w:r>
    </w:p>
    <w:p>
      <w:pPr>
        <w:pStyle w:val="FirstParagraph"/>
      </w:pPr>
      <w:r>
        <w:t xml:space="preserve">This Statement of Purpose embodies my conviction that librarianship in Pakistan Islamabad is not merely a profession—it is a patriotic duty. In our nation’s capital, where every book shelved and every database organized contributes to a more informed citizenry, I stand ready to serve with integrity. My expertise in preserving Pakistan’s intellectual heritage while building bridges to global knowledge networks positions me uniquely to elevate library services across Islamabad's academic corridors and public spaces. As a Librarian, I will not just manage collections; I will cultivate the mind of Pakistan—ensuring that every child in Islamabad has the same opportunity I once had: to dream, discover, and transform through the power of information.</w:t>
      </w:r>
    </w:p>
    <w:p>
      <w:pPr>
        <w:pStyle w:val="BodyText"/>
      </w:pPr>
      <w:r>
        <w:t xml:space="preserve">Sincerely,</w:t>
      </w:r>
      <w:r>
        <w:br/>
      </w:r>
      <w:r>
        <w:rPr>
          <w:iCs/>
          <w:i/>
        </w:rPr>
        <w:t xml:space="preserve">Aliya Zafar</w:t>
      </w:r>
      <w:r>
        <w:br/>
      </w:r>
      <w:r>
        <w:t xml:space="preserve">Librarian Candidate | Islamabad,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Pakistan Islamabad</dc:title>
  <dc:creator/>
  <dc:language>en</dc:language>
  <cp:keywords/>
  <dcterms:created xsi:type="dcterms:W3CDTF">2026-07-23T12:30:05Z</dcterms:created>
  <dcterms:modified xsi:type="dcterms:W3CDTF">2026-07-23T12:30:05Z</dcterms:modified>
</cp:coreProperties>
</file>

<file path=docProps/custom.xml><?xml version="1.0" encoding="utf-8"?>
<Properties xmlns="http://schemas.openxmlformats.org/officeDocument/2006/custom-properties" xmlns:vt="http://schemas.openxmlformats.org/officeDocument/2006/docPropsVTypes"/>
</file>