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Qatar</w:t>
      </w:r>
      <w:r>
        <w:t xml:space="preserve"> </w:t>
      </w:r>
      <w:r>
        <w:t xml:space="preserve">Doha</w:t>
      </w:r>
    </w:p>
    <w:bookmarkStart w:id="26" w:name="X0ade7802144b5362f864f6698f58540e4abded0"/>
    <w:p>
      <w:pPr>
        <w:pStyle w:val="Heading1"/>
      </w:pPr>
      <w:r>
        <w:t xml:space="preserve">Statement of Purpose: Pursuing a Librarian Role in Qatar Doha</w:t>
      </w:r>
    </w:p>
    <w:p>
      <w:pPr>
        <w:pStyle w:val="FirstParagraph"/>
      </w:pPr>
      <w:r>
        <w:t xml:space="preserve">As I prepare to submit this Statement of Purpose for the Librarian position within the esteemed academic and cultural landscape of Qatar Doha, I find myself reflecting on a lifelong dedication to knowledge stewardship and its transformative power. My journey has been shaped by a deep conviction that libraries are not merely repositories of books but vital engines for societal progress, cultural preservation, and intellectual empowerment. This belief crystallizes in my aspiration to contribute my expertise within the dynamic context of Qatar Doha—a city at the heart of a national vision where knowledge is unequivocally prioritized as the cornerstone of sustainable development.</w:t>
      </w:r>
    </w:p>
    <w:bookmarkStart w:id="20" w:name="Xa5c3fff1832244f19c87ffe86e93543e22d3e3f"/>
    <w:p>
      <w:pPr>
        <w:pStyle w:val="Heading2"/>
      </w:pPr>
      <w:r>
        <w:t xml:space="preserve">Foundations in Library Science and Global Context</w:t>
      </w:r>
    </w:p>
    <w:p>
      <w:pPr>
        <w:pStyle w:val="FirstParagraph"/>
      </w:pPr>
      <w:r>
        <w:t xml:space="preserve">My academic foundation in Library and Information Science, earned from [University Name] with honors, equipped me with rigorous technical competencies. I specialized in digital curation, metadata standards (Dublin Core, MARC), and user-centered design for diverse populations. More significantly, my thesis on "Bridging Digital Divides in Multicultural Urban Libraries" examined how strategic resource allocation and community engagement can foster equitable access to information—a principle directly aligned with Qatar’s national ethos. During my professional tenure at [Previous Institution], I spearheaded the digitization of 50,000+ historical documents, including regional manuscripts, enhancing accessibility for researchers worldwide while preserving fragile cultural heritage. This experience underscored that effective librarianship transcends cataloging; it demands cultural intelligence and visionary leadership to serve evolving communities.</w:t>
      </w:r>
    </w:p>
    <w:bookmarkEnd w:id="20"/>
    <w:bookmarkStart w:id="21" w:name="X6d3224d55a30c303f968ac0a15aeebd4bf6ff57"/>
    <w:p>
      <w:pPr>
        <w:pStyle w:val="Heading2"/>
      </w:pPr>
      <w:r>
        <w:t xml:space="preserve">Why Qatar Doha: A Convergence of Vision and Opportunity</w:t>
      </w:r>
    </w:p>
    <w:p>
      <w:pPr>
        <w:pStyle w:val="FirstParagraph"/>
      </w:pPr>
      <w:r>
        <w:t xml:space="preserve">The decision to pursue this Librarian role in Qatar Doha is not incidental—it is a deliberate alignment with a nation whose trajectory mirrors my professional ethos. Qatar National Vision 2030 explicitly positions knowledge-based development as its economic and social compass, driving unprecedented investment in education through Education City (hosting branches of Cornell, Georgetown, and Texas A&amp;M) and institutions like Hamad Bin Khalifa University. Doha’s strategic ambition to become a global hub for intellectual exchange creates an unparalleled environment where librarians are pivotal architects of this vision. The National Library of Qatar’s recent initiatives—such as its immersive digital archives for Gulf heritage and partnerships with UNESCO—demonstrate a commitment to leveraging libraries as catalysts for cultural dialogue and innovation. I am eager to contribute to this mission, ensuring that the Librarian role in Doha extends beyond traditional services to actively shape the future of knowledge access in a rapidly modernizing yet culturally rooted society.</w:t>
      </w:r>
    </w:p>
    <w:bookmarkEnd w:id="21"/>
    <w:bookmarkStart w:id="22" w:name="Xfb45833941f5f64a6dcd9b15699eb6ab81fe7c5"/>
    <w:p>
      <w:pPr>
        <w:pStyle w:val="Heading2"/>
      </w:pPr>
      <w:r>
        <w:t xml:space="preserve">Adapting Expertise for Qatar’s Unique Landscape</w:t>
      </w:r>
    </w:p>
    <w:p>
      <w:pPr>
        <w:pStyle w:val="FirstParagraph"/>
      </w:pPr>
      <w:r>
        <w:t xml:space="preserve">I recognize that success as a Librarian in Qatar Doha necessitates more than technical skill; it requires profound cultural sensitivity and contextual awareness. Having studied Gulf history and Arabic language, I understand the significance of preserving local narratives while integrating global scholarly resources. For instance, my work on multilingual metadata systems at my previous role ensured seamless access to both English academic journals and Arabic primary sources—a critical capability for serving Qatar’s diverse academic community, from Qatari nationals to international scholars. In Doha, I would prioritize initiatives that honor this duality: curating collections that balance Western academic traditions with Islamic scholarship and regional studies, while developing digital literacy programs tailored to the needs of students in institutions like the Qatar University Library. Furthermore, I am committed to upholding Qatar’s cultural values—such as respect for religious texts (e.g., careful handling of Quranic resources) and adherence to local customs in service delivery—which I have respected throughout my career in multicultural settings.</w:t>
      </w:r>
    </w:p>
    <w:bookmarkEnd w:id="22"/>
    <w:bookmarkStart w:id="23" w:name="Xd4fd9b4a8c6e9d1148ebaaaa2ffb3fe1d074b50"/>
    <w:p>
      <w:pPr>
        <w:pStyle w:val="Heading2"/>
      </w:pPr>
      <w:r>
        <w:t xml:space="preserve">Contributing to Doha’s Knowledge Ecosystem</w:t>
      </w:r>
    </w:p>
    <w:p>
      <w:pPr>
        <w:pStyle w:val="FirstParagraph"/>
      </w:pPr>
      <w:r>
        <w:t xml:space="preserve">My vision for the Librarian role extends beyond operational excellence. In Qatar Doha, I would champion three key initiatives: First, implementing AI-driven resource recommendation systems to personalize learning journeys for students across Education City’s institutions. Second, establishing collaborative partnerships with Qatar Museums and the National Archives to create joint exhibitions on Gulf heritage, making historical collections accessible through interactive digital platforms. Third, leading workshops on ethical data use and information literacy for faculty—addressing a critical gap in preparing Qatar’s next generation of researchers to navigate the complexities of the digital age. These efforts directly support Qatar’s goals in fostering research excellence and preserving its unique cultural identity within a globalized world.</w:t>
      </w:r>
    </w:p>
    <w:bookmarkEnd w:id="23"/>
    <w:bookmarkStart w:id="24" w:name="commitment-to-long-term-impact"/>
    <w:p>
      <w:pPr>
        <w:pStyle w:val="Heading2"/>
      </w:pPr>
      <w:r>
        <w:t xml:space="preserve">Commitment to Long-Term Impact</w:t>
      </w:r>
    </w:p>
    <w:p>
      <w:pPr>
        <w:pStyle w:val="FirstParagraph"/>
      </w:pPr>
      <w:r>
        <w:t xml:space="preserve">I am not merely seeking a position; I seek a partnership with Qatar Doha’s intellectual community. My experience managing large-scale library transformations in resource-constrained environments has taught me that sustainable progress requires listening first—to users, faculty, and cultural custodians. In my previous role, this approach led to a 35% increase in interlibrary loan usage by understanding patron needs through surveys and focus groups. Here, I would adopt similar methodologies to co-create services with Qatar’s academic and public library stakeholders. Moreover, I am prepared to actively engage in professional development within the region—through the Gulf Library Association or Qatari cultural forums—to ensure my practice evolves alongside Doha’s dynamic knowledge ecosystem.</w:t>
      </w:r>
    </w:p>
    <w:bookmarkEnd w:id="24"/>
    <w:bookmarkStart w:id="25" w:name="conclusion-a-purpose-aligned"/>
    <w:p>
      <w:pPr>
        <w:pStyle w:val="Heading2"/>
      </w:pPr>
      <w:r>
        <w:t xml:space="preserve">Conclusion: A Purpose Aligned</w:t>
      </w:r>
    </w:p>
    <w:p>
      <w:pPr>
        <w:pStyle w:val="FirstParagraph"/>
      </w:pPr>
      <w:r>
        <w:t xml:space="preserve">This Statement of Purpose is not merely an application; it is a testament to my unwavering commitment to the Librarian profession within Qatar Doha. I see the city not just as a location, but as a living laboratory where libraries can embody national ambition. My technical expertise, cultural humility, and strategic mindset position me to make immediate contributions while growing alongside Qatar’s knowledge infrastructure. As Doha continues its journey toward becoming a beacon of innovation in the Arab world, I am eager to serve as an integral part of that narrative—not as a passive custodian of books, but as an active creator of intellectual pathways. To join your team would be to fulfill my life’s purpose: ensuring that knowledge is not only preserved, but liberated for all who seek it.</w:t>
      </w:r>
    </w:p>
    <w:p>
      <w:pPr>
        <w:pStyle w:val="BodyText"/>
      </w:pPr>
      <w:r>
        <w:t xml:space="preserve">I am ready to bring my passion, skills, and deep respect for Qatar’s vision to the Librarian role in Doha—a place where I believe my work can leave a meaningful mark on the future of learning in this remarkable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Qatar Doha</dc:title>
  <dc:creator/>
  <dc:language>en</dc:language>
  <cp:keywords/>
  <dcterms:created xsi:type="dcterms:W3CDTF">2026-07-20T12:39:00Z</dcterms:created>
  <dcterms:modified xsi:type="dcterms:W3CDTF">2026-07-20T12:39:00Z</dcterms:modified>
</cp:coreProperties>
</file>

<file path=docProps/custom.xml><?xml version="1.0" encoding="utf-8"?>
<Properties xmlns="http://schemas.openxmlformats.org/officeDocument/2006/custom-properties" xmlns:vt="http://schemas.openxmlformats.org/officeDocument/2006/docPropsVTypes"/>
</file>