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Moscow,</w:t>
      </w:r>
      <w:r>
        <w:t xml:space="preserve"> </w:t>
      </w:r>
      <w:r>
        <w:t xml:space="preserve">Russia</w:t>
      </w:r>
    </w:p>
    <w:bookmarkStart w:id="25" w:name="X1e7ad31a2e458e85489f80d77d4e8717221b670"/>
    <w:p>
      <w:pPr>
        <w:pStyle w:val="Heading1"/>
      </w:pPr>
      <w:r>
        <w:t xml:space="preserve">Statement of Purpose: Pursuing a Librarian Career at the Forefront of Cultural Preservation in Moscow, Russia</w:t>
      </w:r>
    </w:p>
    <w:p>
      <w:pPr>
        <w:pStyle w:val="FirstParagraph"/>
      </w:pPr>
      <w:r>
        <w:t xml:space="preserve">As I prepare this Statement of Purpose for a Librarian position within the vibrant academic and cultural landscape of Moscow, Russia, I am compelled to reflect on how my professional journey has converged with the unique mission and challenges of modern library science in one of the world’s most historically rich capitals. This document articulates not merely my qualifications, but my profound commitment to advancing knowledge access, preserving Russia’s intellectual heritage, and fostering inclusive learning environments within Moscow's dynamic educational ecosystem.</w:t>
      </w:r>
    </w:p>
    <w:bookmarkStart w:id="20" w:name="rooted-in-cultural-context-why-moscow"/>
    <w:p>
      <w:pPr>
        <w:pStyle w:val="Heading2"/>
      </w:pPr>
      <w:r>
        <w:t xml:space="preserve">Rooted in Cultural Context: Why Moscow?</w:t>
      </w:r>
    </w:p>
    <w:p>
      <w:pPr>
        <w:pStyle w:val="FirstParagraph"/>
      </w:pPr>
      <w:r>
        <w:t xml:space="preserve">Moscow is far more than a city—it is the pulsating heart of Russian culture, scholarship, and global connectivity. With institutions like the National Library of Russia (founded 1795), the State Public Historical Library, and universities such as Lomonosov Moscow State University, Moscow’s libraries serve as indispensable pillars for researchers, students, and citizens navigating both national identity and international discourse. The city’s unique position—where ancient traditions meet cutting-edge technology—demands librarians who understand Russia’s intellectual legacy while embracing digital innovation. My decision to pursue this role in Moscow stems from a deep respect for how its libraries transcend mere repositories of books; they are living forums where Russian literature, history, and contemporary global ideas converge. I am eager to contribute to this ecosystem where a single volume might hold pages from Dostoevsky’s manuscripts alongside the latest UNESCO digital archives.</w:t>
      </w:r>
    </w:p>
    <w:bookmarkEnd w:id="20"/>
    <w:bookmarkStart w:id="21" w:name="X465ac1d096cb1b784ba3d26d470e151dda7d570"/>
    <w:p>
      <w:pPr>
        <w:pStyle w:val="Heading2"/>
      </w:pPr>
      <w:r>
        <w:t xml:space="preserve">Professional Foundation: Bridging Theory and Practice</w:t>
      </w:r>
    </w:p>
    <w:p>
      <w:pPr>
        <w:pStyle w:val="FirstParagraph"/>
      </w:pPr>
      <w:r>
        <w:t xml:space="preserve">My academic background in Library and Information Science (Masters, University of Helsinki) combined with three years of professional experience at the Finnish National Library has equipped me with a robust skill set directly applicable to Moscow’s context. I have spearheaded cataloging initiatives for rare Slavic-language collections using the Russian State Library’s classification standards, developed multilingual metadata systems for academic databases, and managed digitization projects preserving fragile 20th-century Soviet-era periodicals. Crucially, I have collaborated with cultural institutions across Eastern Europe to create accessible online resources for non-Russian speakers—a skill vital in Moscow’s cosmopolitan environment where international students and scholars frequently require language-integrated services.</w:t>
      </w:r>
    </w:p>
    <w:p>
      <w:pPr>
        <w:pStyle w:val="BodyText"/>
      </w:pPr>
      <w:r>
        <w:t xml:space="preserve">My practical experience extends beyond technical systems. As Lead Librarian at Helsinki University Library, I designed and implemented a community engagement program that increased usage by 40% among immigrant populations through tailored workshops in Finnish, Russian, and English. This reflects my understanding that modern librarianship in Moscow must address linguistic diversity—whether supporting Russian-speaking diaspora communities or facilitating access for foreign researchers studying Russia’s economic or cultural developments. I am adept at navigating the nuances of library management within state-funded institutions and understand the strategic importance of aligning services with national educational priorities, such as those outlined in Russia’s 2030 Cultural Development Strategy.</w:t>
      </w:r>
    </w:p>
    <w:bookmarkEnd w:id="21"/>
    <w:bookmarkStart w:id="22" w:name="X7eeb5c749fe2a7039a245a27e2cd0f79bf74278"/>
    <w:p>
      <w:pPr>
        <w:pStyle w:val="Heading2"/>
      </w:pPr>
      <w:r>
        <w:t xml:space="preserve">Why This Role: Aligning Vision with Moscow’s Needs</w:t>
      </w:r>
    </w:p>
    <w:p>
      <w:pPr>
        <w:pStyle w:val="FirstParagraph"/>
      </w:pPr>
      <w:r>
        <w:t xml:space="preserve">I am particularly drawn to this Librarian position because it represents a pivotal opportunity to address critical needs within Moscow’s library infrastructure. Today, Russian academic libraries face dual imperatives: preserving irreplaceable historical collections amid technological shifts and expanding digital access for an increasingly globalized user base. For instance, the recent expansion of Moscow’s Public Library network—adding over 30 new branches since 2020—demands professionals who can harmonize traditional archival methods with modern user experience design.</w:t>
      </w:r>
    </w:p>
    <w:p>
      <w:pPr>
        <w:pStyle w:val="BodyText"/>
      </w:pPr>
      <w:r>
        <w:t xml:space="preserve">My vision integrates these elements. I propose developing a "Digital Heritage Bridge" initiative tailored for Moscow institutions: digitizing regional archives from Siberian and Far Eastern regions, translating key materials into English for international researchers, and creating VR experiences of historical Moscow landmarks using library collections. This project would directly support Russia’s goal to position itself as a hub for Eurasian scholarship. Furthermore, I am committed to advancing information literacy programs that teach critical evaluation of digital sources—a pressing concern amid disinformation challenges facing global academic communities.</w:t>
      </w:r>
    </w:p>
    <w:bookmarkEnd w:id="22"/>
    <w:bookmarkStart w:id="23" w:name="X760280dd6700bfebcc4a4886fd8dd81a9b9eb03"/>
    <w:p>
      <w:pPr>
        <w:pStyle w:val="Heading2"/>
      </w:pPr>
      <w:r>
        <w:t xml:space="preserve">Commitment to Cultural Sensitivity and Growth</w:t>
      </w:r>
    </w:p>
    <w:p>
      <w:pPr>
        <w:pStyle w:val="FirstParagraph"/>
      </w:pPr>
      <w:r>
        <w:t xml:space="preserve">Working as a Librarian in Moscow requires profound cultural fluency. I have achieved B2-level Russian proficiency through intensive study (including a semester at the Higher School of Economics) and actively engage with local cultural groups—attending lectures at the Pushkin House and volunteering for literary festivals like "Moscow Book Forum." I understand that effective library services in Russia must honor its literary canon while remaining relevant to modern citizens. Whether it’s advising a graduate student researching Soviet-era poetry or helping an immigrant family access children’s books in their native language, I approach every interaction with respect for cultural context and user autonomy.</w:t>
      </w:r>
    </w:p>
    <w:bookmarkEnd w:id="23"/>
    <w:bookmarkStart w:id="24" w:name="X0623865bb8350a0f65a58ac7639b8c3eced4551"/>
    <w:p>
      <w:pPr>
        <w:pStyle w:val="Heading2"/>
      </w:pPr>
      <w:r>
        <w:t xml:space="preserve">Conclusion: A Lifelong Mission in Moscow’s Library Ecosystem</w:t>
      </w:r>
    </w:p>
    <w:p>
      <w:pPr>
        <w:pStyle w:val="FirstParagraph"/>
      </w:pPr>
      <w:r>
        <w:t xml:space="preserve">This Statement of Purpose is not simply an application—it is a testament to my belief that the Librarian role in Moscow, Russia, is among the most meaningful professions for safeguarding humanity’s knowledge while fostering community. I am prepared to bring my expertise in digital archiving, multilingual service design, and cultural engagement to contribute immediately to your institution’s mission. More than seeking employment, I seek partnership with a team dedicated to ensuring Moscow’s libraries remain beacons of enlightenment for generations of scholars and citizens alike.</w:t>
      </w:r>
    </w:p>
    <w:p>
      <w:pPr>
        <w:pStyle w:val="BodyText"/>
      </w:pPr>
      <w:r>
        <w:t xml:space="preserve">As an applicant deeply invested in Russia's intellectual future, I am confident that my strategic vision, technical skills, and cultural empathy align precisely with the evolving needs of Moscow’s library sector. I am ready to immerse myself fully in this city where every archive tells a story of resilience and renewal—ready to help curate those stories for the world. My career is dedicated to being not just a Librarian in Moscow, but an active steward of Russia’s scholarly legacy within the global knowledge community.</w:t>
      </w:r>
    </w:p>
    <w:p>
      <w:pPr>
        <w:pStyle w:val="BodyText"/>
      </w:pPr>
      <w:r>
        <w:t xml:space="preserve">Thank you for considering my application as a passionate advocate for library science in the heart of Russia.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Moscow, Russia</dc:title>
  <dc:creator/>
  <dc:language>en</dc:language>
  <cp:keywords/>
  <dcterms:created xsi:type="dcterms:W3CDTF">2025-12-10T02:18:29Z</dcterms:created>
  <dcterms:modified xsi:type="dcterms:W3CDTF">2025-12-10T02:18:29Z</dcterms:modified>
</cp:coreProperties>
</file>

<file path=docProps/custom.xml><?xml version="1.0" encoding="utf-8"?>
<Properties xmlns="http://schemas.openxmlformats.org/officeDocument/2006/custom-properties" xmlns:vt="http://schemas.openxmlformats.org/officeDocument/2006/docPropsVTypes"/>
</file>