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c6b9bfcad62bcdd06d782feafefdb6ee6353978"/>
    <w:p>
      <w:pPr>
        <w:pStyle w:val="Heading1"/>
      </w:pPr>
      <w:r>
        <w:t xml:space="preserve">Statement of Purpose: Pursuing Excellence as a Librarian in Spain Madrid</w:t>
      </w:r>
    </w:p>
    <w:p>
      <w:pPr>
        <w:pStyle w:val="FirstParagraph"/>
      </w:pPr>
      <w:r>
        <w:t xml:space="preserve">As I prepare this Statement of Purpose, I am filled with profound enthusiasm for the opportunity to contribute my professional expertise and passion for knowledge dissemination to the vibrant library ecosystem of Spain Madrid. This document serves not merely as an application component, but as a testament to my lifelong dedication to librarianship—a vocation that transcends mere cataloging and book management to become a catalyst for community empowerment, cultural preservation, and intellectual liberation within one of Europe's most dynamic urban landscapes.</w:t>
      </w:r>
    </w:p>
    <w:p>
      <w:pPr>
        <w:pStyle w:val="BodyText"/>
      </w:pPr>
      <w:r>
        <w:t xml:space="preserve">My academic foundation in Library Science at the University of Barcelona established my core competencies while igniting a deeper understanding of how libraries function as democratic spaces. During my master's program, I specialized in</w:t>
      </w:r>
      <w:r>
        <w:t xml:space="preserve"> </w:t>
      </w:r>
      <w:r>
        <w:rPr>
          <w:iCs/>
          <w:i/>
        </w:rPr>
        <w:t xml:space="preserve">Information Systems and Community Engagement</w:t>
      </w:r>
      <w:r>
        <w:t xml:space="preserve">, culminating in a thesis titled "Digital Inclusion Strategies for Multicultural Urban Centers: Lessons from Barcelona's Public Libraries." This research directly informed my professional practice during a two-year internship at the Biblioteca de Catalunya, where I designed multilingual literacy programs that increased patronage among immigrant communities by 37%. These experiences solidified my conviction that effective librarianship in Spain Madrid requires both technical proficiency and cultural sensitivity—qualities I have actively cultivated through continuous professional development in Spanish-language cataloging systems and Andalusian library management frameworks.</w:t>
      </w:r>
    </w:p>
    <w:p>
      <w:pPr>
        <w:pStyle w:val="BodyText"/>
      </w:pPr>
      <w:r>
        <w:t xml:space="preserve">What distinguishes my approach is an unwavering commitment to aligning library services with Madrid's unique socio-cultural context. Having lived in Spain for four years while studying, I've witnessed firsthand how Madrid's libraries—particularly those in districts like Lavapiés and Villaverde—serve as vital bridges between diverse populations. As a Librarian, I intend to build upon this understanding by implementing evidence-based practices that address contemporary challenges: the digital divide affecting elderly residents in Chamberí district, the need for specialized resources for Spain Madrid's growing immigrant population (over 23% of citizens), and preserving the city's rich literary heritage through innovative digitization projects. My previous work developing an "Elderly Digital Mentorship Program" at Barcelona's Biblioteca de la Ciudad del Saber—where we provided tailored technology training to over 150 seniors—proves my ability to create scalable, community-responsive initiatives.</w:t>
      </w:r>
    </w:p>
    <w:p>
      <w:pPr>
        <w:pStyle w:val="BodyText"/>
      </w:pPr>
      <w:r>
        <w:t xml:space="preserve">The significance of this role extends beyond operational excellence; it represents a chance to advance Spain Madrid's national cultural priorities. I am deeply inspired by Spain's UNESCO-recognized</w:t>
      </w:r>
      <w:r>
        <w:t xml:space="preserve"> </w:t>
      </w:r>
      <w:r>
        <w:rPr>
          <w:iCs/>
          <w:i/>
        </w:rPr>
        <w:t xml:space="preserve">Plan Nacional de Bibliotecas Públicas</w:t>
      </w:r>
      <w:r>
        <w:t xml:space="preserve">, particularly its focus on "libraries as hubs for social cohesion." In Madrid, where public libraries serve over 12 million annual visitors across 74 branches, this vision demands librarians who can harmonize traditional stewardship with modern digital innovation. My technical skills include advanced proficiency in the</w:t>
      </w:r>
      <w:r>
        <w:t xml:space="preserve"> </w:t>
      </w:r>
      <w:r>
        <w:rPr>
          <w:iCs/>
          <w:i/>
        </w:rPr>
        <w:t xml:space="preserve">Spanish Library Network (RED) system</w:t>
      </w:r>
      <w:r>
        <w:t xml:space="preserve">, experience with OCLC WorldCat for interlibrary collaboration, and expertise in implementing ADA-compliant accessibility standards—a critical consideration given Madrid's aging population statistics.</w:t>
      </w:r>
    </w:p>
    <w:p>
      <w:pPr>
        <w:pStyle w:val="BodyText"/>
      </w:pPr>
      <w:r>
        <w:t xml:space="preserve">I recognize that Spain Madrid's libraries operate within a complex national framework where cultural identity and global connectivity intersect. My proposed initiatives will directly support Spain's 2023-2030 Cultural Policy by integrating local history into digital collections: collaborating with the Museo del Prado to create virtual exhibitions on Madrid's literary heritage, or partnering with La Casa de la Cultura to develop "Book Cafés" in underserved neighborhoods. As a Librarian who has navigated Spain's regional library systems from Valencia to Galicia, I understand how Madrid's centrality as Spain Madrid requires tailored approaches—neither overly academic nor superficially casual, but authentically rooted in the city's dual identity as both historical capital and cosmopolitan metropolis.</w:t>
      </w:r>
    </w:p>
    <w:p>
      <w:pPr>
        <w:pStyle w:val="BodyText"/>
      </w:pPr>
      <w:r>
        <w:t xml:space="preserve">My professional philosophy centers on three pillars:</w:t>
      </w:r>
      <w:r>
        <w:t xml:space="preserve"> </w:t>
      </w:r>
      <w:r>
        <w:rPr>
          <w:bCs/>
          <w:b/>
        </w:rPr>
        <w:t xml:space="preserve">cultural relevance</w:t>
      </w:r>
      <w:r>
        <w:t xml:space="preserve">,</w:t>
      </w:r>
      <w:r>
        <w:t xml:space="preserve"> </w:t>
      </w:r>
      <w:r>
        <w:rPr>
          <w:bCs/>
          <w:b/>
        </w:rPr>
        <w:t xml:space="preserve">technological agility</w:t>
      </w:r>
      <w:r>
        <w:t xml:space="preserve">, and</w:t>
      </w:r>
      <w:r>
        <w:t xml:space="preserve"> </w:t>
      </w:r>
      <w:r>
        <w:rPr>
          <w:bCs/>
          <w:b/>
        </w:rPr>
        <w:t xml:space="preserve">community co-creation</w:t>
      </w:r>
      <w:r>
        <w:t xml:space="preserve">. For instance, during my tenure at the Barcelona Public Library System, I spearheaded a "Library as Living Room" initiative where patrons helped curate thematic displays—resulting in a 50% increase in youth engagement. In Madrid, I would adapt this model to celebrate the city's diverse neighborhoods through participatory collections on topics like flamenco music archives or immigrant culinary traditions. This approach reflects my belief that a true Librarian does not simply serve users but actively partners with them to shape their library experience—especially critical in Spain Madrid where community ownership of cultural spaces remains a national priority.</w:t>
      </w:r>
    </w:p>
    <w:p>
      <w:pPr>
        <w:pStyle w:val="BodyText"/>
      </w:pPr>
      <w:r>
        <w:t xml:space="preserve">What sets me apart is my fluency in both the practical realities of Spanish library administration and the philosophical underpinnings of modern librarianship. I've completed specialized training in Spain's</w:t>
      </w:r>
      <w:r>
        <w:t xml:space="preserve"> </w:t>
      </w:r>
      <w:r>
        <w:rPr>
          <w:iCs/>
          <w:i/>
        </w:rPr>
        <w:t xml:space="preserve">Reglamento de Gestión de Bibliotecas Públicas</w:t>
      </w:r>
      <w:r>
        <w:t xml:space="preserve">, understand municipal funding constraints unique to Madrid's decentralized system, and maintain active membership with the</w:t>
      </w:r>
      <w:r>
        <w:t xml:space="preserve"> </w:t>
      </w:r>
      <w:r>
        <w:rPr>
          <w:iCs/>
          <w:i/>
        </w:rPr>
        <w:t xml:space="preserve">Federación Española de Sociedades de Bibliotecarios (FESB)</w:t>
      </w:r>
      <w:r>
        <w:t xml:space="preserve">. I also bring a proven track record in securing grants—having secured €25,000 for an inclusive literacy project through the Fundación Carolina. These competencies position me to immediately contribute to Madrid's strategic goals like its 2035 Digital Transformation Plan for Libraries and the</w:t>
      </w:r>
      <w:r>
        <w:t xml:space="preserve"> </w:t>
      </w:r>
      <w:r>
        <w:rPr>
          <w:iCs/>
          <w:i/>
        </w:rPr>
        <w:t xml:space="preserve">Madrid 360</w:t>
      </w:r>
      <w:r>
        <w:t xml:space="preserve"> </w:t>
      </w:r>
      <w:r>
        <w:t xml:space="preserve">cultural initiative.</w:t>
      </w:r>
    </w:p>
    <w:p>
      <w:pPr>
        <w:pStyle w:val="BodyText"/>
      </w:pPr>
      <w:r>
        <w:t xml:space="preserve">This Statement of Purpose represents more than a professional declaration—it embodies my commitment to becoming a transformative Librarian within Spain Madrid's storied library tradition. I am not merely seeking employment; I seek partnership with an institution where I can honor the legacy of figures like Miguel de Cervantes—who understood libraries as engines of social change—while pioneering solutions for 21st-century Madrid. My vision aligns perfectly with the city's mission to make knowledge accessible, equitable, and joyous: to transform every library branch into a beacon where a child discovers their first book, an immigrant finds cultural anchorage, and an elderly resident connects with digital tools without feeling alienated.</w:t>
      </w:r>
    </w:p>
    <w:p>
      <w:pPr>
        <w:pStyle w:val="BodyText"/>
      </w:pPr>
      <w:r>
        <w:t xml:space="preserve">Spain Madrid has long been recognized as Europe's intellectual crossroads. I am prepared to contribute my skills not as an outsider but as a future member of this community—ready to collaborate with fellow Librarians at the Biblioteca Nacional de España, the Community of Madrid's library network, and grassroots initiatives across the city. As we navigate challenges like AI-driven information overload and pandemic-induced digital access disparities, I am confident that my proactive approach to community-centered librarianship will make a meaningful difference. This Statement of Purpose closes not with an end, but with a beginning: the commencement of my journey to serve as a dedicated Librarian in Spain Madrid, where knowledge is never just stored—but actively liberated for all.</w:t>
      </w:r>
    </w:p>
    <w:p>
      <w:pPr>
        <w:pStyle w:val="BodyText"/>
      </w:pPr>
      <w:r>
        <w:t xml:space="preserve">With profound respect for Spain's rich library heritage and unwavering dedication to Madrid's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Spain Madrid</dc:title>
  <dc:creator/>
  <dc:language>en</dc:language>
  <cp:keywords/>
  <dcterms:created xsi:type="dcterms:W3CDTF">2025-12-09T18:34:44Z</dcterms:created>
  <dcterms:modified xsi:type="dcterms:W3CDTF">2025-12-09T18:34:44Z</dcterms:modified>
</cp:coreProperties>
</file>

<file path=docProps/custom.xml><?xml version="1.0" encoding="utf-8"?>
<Properties xmlns="http://schemas.openxmlformats.org/officeDocument/2006/custom-properties" xmlns:vt="http://schemas.openxmlformats.org/officeDocument/2006/docPropsVTypes"/>
</file>