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Sudan</w:t>
      </w:r>
      <w:r>
        <w:t xml:space="preserve"> </w:t>
      </w:r>
      <w:r>
        <w:t xml:space="preserve">Khartoum</w:t>
      </w:r>
    </w:p>
    <w:bookmarkStart w:id="25" w:name="X9ba8320a8f7d6d73fe8881cf4c27e4803e1dcfe"/>
    <w:p>
      <w:pPr>
        <w:pStyle w:val="Heading1"/>
      </w:pPr>
      <w:r>
        <w:t xml:space="preserve">Statement of Purpose for Librarian Position at Sudan Khartoum Institutions</w:t>
      </w:r>
    </w:p>
    <w:p>
      <w:pPr>
        <w:pStyle w:val="FirstParagraph"/>
      </w:pPr>
      <w:r>
        <w:t xml:space="preserve">As a dedicated information professional with over seven years of experience in library sciences and community knowledge management, I am submitting this Statement of Purpose to express my profound commitment to serving as a Librarian within the vibrant cultural and educational landscape of Sudan Khartoum. My career has been defined by an unwavering belief in libraries as indispensable catalysts for social transformation, particularly in regions where equitable access to information remains a critical challenge. Sudan Khartoum—where ancient heritage collides with modern aspirations—demands librarians who understand its unique socio-cultural fabric and possess the vision to harness knowledge as a tool for empowerment. This Statement of Purpose articulates my qualifications, motivations, and strategic vision for contributing meaningfully to Sudan's intellectual ecosystem through this vital Librarian role.</w:t>
      </w:r>
    </w:p>
    <w:bookmarkStart w:id="20" w:name="Xbc999990aee9cb8976310f44afec5bd013ab1e5"/>
    <w:p>
      <w:pPr>
        <w:pStyle w:val="Heading2"/>
      </w:pPr>
      <w:r>
        <w:t xml:space="preserve">Rooted in Sudanese Context: Personal &amp; Professional Alignment</w:t>
      </w:r>
    </w:p>
    <w:p>
      <w:pPr>
        <w:pStyle w:val="FirstParagraph"/>
      </w:pPr>
      <w:r>
        <w:t xml:space="preserve">My journey toward becoming a Librarian began not in distant academic halls but within the heart of Khartoum’s community. Growing up near the historic Nile Riverbanks, I witnessed firsthand how public libraries served as rare sanctuaries for students, scholars, and artisans navigating Sudan's complex educational terrain. My mother—a primary school teacher in Omdurman—instilled in me the transformative power of accessible learning materials. During my undergraduate studies at Khartoum University’s Department of Library Science, I volunteered at the National Archives and the Dar al-Kutub (House of Books), where I cataloged pre-colonial manuscripts and digitized oral histories from Sudanese tribes. These experiences crystallized my understanding: in Sudan Khartoum, a Librarian is not merely a custodian of books but a guardian of collective memory and future potential. This deep-rooted connection to our national knowledge infrastructure fuels my resolve to advance the profession here.</w:t>
      </w:r>
    </w:p>
    <w:bookmarkEnd w:id="20"/>
    <w:bookmarkStart w:id="21" w:name="Xc7bd866d58c2b901d48edd48982fb7b8447f92e"/>
    <w:p>
      <w:pPr>
        <w:pStyle w:val="Heading2"/>
      </w:pPr>
      <w:r>
        <w:t xml:space="preserve">Relevant Expertise: Bridging Global Standards with Local Needs</w:t>
      </w:r>
    </w:p>
    <w:p>
      <w:pPr>
        <w:pStyle w:val="FirstParagraph"/>
      </w:pPr>
      <w:r>
        <w:t xml:space="preserve">I hold a Master’s in Library and Information Science from Cairo University, specializing in digital preservation and community-driven information services. My professional work has centered on adapting international best practices to resource-constrained environments—directly relevant to Sudan Khartoum’s context. At the Al-Azhar Public Library Network (2018–2021), I spearheaded a mobile library initiative delivering books to underserved neighborhoods in Khartoum North, increasing youth literacy by 35%. I also developed a multilingual digital catalog system supporting Arabic, English, and Nubian languages—critical for inclusivity across Sudan’s diverse communities. My proficiency extends to grant writing; I secured $25,000 USD for a gender-inclusive children’s literacy program at Khartoum Central Library, partnering with UNICEF Sudan. As a Librarian in Sudan Khartoum, I would apply this blend of technical skill and cultural intelligence to address systemic gaps: outdated collections, limited digital infrastructure, and the urgent need to engage marginalized groups like women in rural outposts.</w:t>
      </w:r>
    </w:p>
    <w:bookmarkEnd w:id="21"/>
    <w:bookmarkStart w:id="22" w:name="X76a124a481c3f9d0f082949e7be2c694c1e9feb"/>
    <w:p>
      <w:pPr>
        <w:pStyle w:val="Heading2"/>
      </w:pPr>
      <w:r>
        <w:t xml:space="preserve">Strategic Vision for Sudan Khartoum: Beyond the Traditional Library</w:t>
      </w:r>
    </w:p>
    <w:p>
      <w:pPr>
        <w:pStyle w:val="FirstParagraph"/>
      </w:pPr>
      <w:r>
        <w:t xml:space="preserve">A Librarian in Sudan Khartoum must transcend traditional roles to become a community architect. My five-year plan for this position envisions three pillars of impact:</w:t>
      </w:r>
    </w:p>
    <w:p>
      <w:pPr>
        <w:numPr>
          <w:ilvl w:val="0"/>
          <w:numId w:val="1001"/>
        </w:numPr>
        <w:pStyle w:val="Compact"/>
      </w:pPr>
      <w:r>
        <w:rPr>
          <w:bCs/>
          <w:b/>
        </w:rPr>
        <w:t xml:space="preserve">Modernizing Access:</w:t>
      </w:r>
      <w:r>
        <w:t xml:space="preserve"> </w:t>
      </w:r>
      <w:r>
        <w:t xml:space="preserve">Implementing low-cost solar-powered e-readers and offline digital libraries, prioritizing content on agricultural techniques, vocational training, and Sudanese history to support economic resilience.</w:t>
      </w:r>
    </w:p>
    <w:p>
      <w:pPr>
        <w:numPr>
          <w:ilvl w:val="0"/>
          <w:numId w:val="1001"/>
        </w:numPr>
        <w:pStyle w:val="Compact"/>
      </w:pPr>
      <w:r>
        <w:rPr>
          <w:bCs/>
          <w:b/>
        </w:rPr>
        <w:t xml:space="preserve">Cultural Preservation:</w:t>
      </w:r>
      <w:r>
        <w:t xml:space="preserve"> </w:t>
      </w:r>
      <w:r>
        <w:t xml:space="preserve">Collaborating with the Sudan National Museum to create a digital repository of endangered Nubian oral traditions—a project I previously piloted in Darfur with local elders.</w:t>
      </w:r>
    </w:p>
    <w:p>
      <w:pPr>
        <w:numPr>
          <w:ilvl w:val="0"/>
          <w:numId w:val="1001"/>
        </w:numPr>
        <w:pStyle w:val="Compact"/>
      </w:pPr>
      <w:r>
        <w:rPr>
          <w:bCs/>
          <w:b/>
        </w:rPr>
        <w:t xml:space="preserve">Community Hubs for Youth:</w:t>
      </w:r>
      <w:r>
        <w:t xml:space="preserve"> </w:t>
      </w:r>
      <w:r>
        <w:t xml:space="preserve">Launching "Knowledge Cafés" in Khartoum’s public libraries, offering free coding workshops and entrepreneurship mentorship to counter youth unemployment, mirroring successful models I adapted from Uganda’s library networks.</w:t>
      </w:r>
    </w:p>
    <w:p>
      <w:pPr>
        <w:pStyle w:val="FirstParagraph"/>
      </w:pPr>
      <w:r>
        <w:t xml:space="preserve">I recognize Sudan Khartoum faces unique pressures: post-conflict reconstruction demands information literacy as a foundation for civic engagement; urban migration strains existing facilities; and gender disparities limit female participation in knowledge spaces. As your Librarian, I will design services that directly address these realities—such as evening sessions for working women or mobile units serving displaced communities near the Blue Nile.</w:t>
      </w:r>
    </w:p>
    <w:bookmarkEnd w:id="22"/>
    <w:bookmarkStart w:id="23" w:name="why-sudan-khartoum-a-commitment-to-home"/>
    <w:p>
      <w:pPr>
        <w:pStyle w:val="Heading2"/>
      </w:pPr>
      <w:r>
        <w:t xml:space="preserve">Why Sudan Khartoum? A Commitment to Home</w:t>
      </w:r>
    </w:p>
    <w:p>
      <w:pPr>
        <w:pStyle w:val="FirstParagraph"/>
      </w:pPr>
      <w:r>
        <w:t xml:space="preserve">This is not merely a career opportunity; it is a homecoming. Having served in library systems across East Africa, I chose to return to Sudan not for its challenges alone but for its unyielding spirit of resilience. In 2023, when Khartoum’s libraries faced unprecedented funding cuts during the national crisis, I co-founded a volunteer network distributing donated books and literacy kits across 15 neighborhoods—a testament to community-led solutions. I understand that in Sudan Khartoum, every book represents hope; every patron is a future leader. My Statement of Purpose is thus a pledge: to invest my expertise where it matters most—to build libraries that are not just buildings but living centers of equity, innovation, and national pride.</w:t>
      </w:r>
    </w:p>
    <w:bookmarkEnd w:id="23"/>
    <w:bookmarkStart w:id="24" w:name="X1f9749ed847b5d51b370410a974a3417e5cd44c"/>
    <w:p>
      <w:pPr>
        <w:pStyle w:val="Heading2"/>
      </w:pPr>
      <w:r>
        <w:t xml:space="preserve">Conclusion: The Librarian as Agent of Change</w:t>
      </w:r>
    </w:p>
    <w:p>
      <w:pPr>
        <w:pStyle w:val="FirstParagraph"/>
      </w:pPr>
      <w:r>
        <w:t xml:space="preserve">The role of a Librarian in Sudan Khartoum transcends cataloging and circulation. It requires the courage to democratize knowledge, the humility to learn from communities, and the foresight to see libraries as engines for sustainable development. My career has been a continuous preparation for this moment: from studying Sudanese archives in Khartoum’s historic corridors to advocating for information justice across continents. I am ready—now—to serve as your Librarian with relentless dedication, cultural fluency, and a clear vision for how knowledge can uplift every corner of Sudan. In the words of the late Sudanese scholar Dr. Ahmed Mohamed el-Khalil, 'A nation that fails to nurture its libraries fails to nurture its future.' I stand ready to help Khartoum’s libraries become that promise realized.</w:t>
      </w:r>
    </w:p>
    <w:p>
      <w:pPr>
        <w:pStyle w:val="BodyText"/>
      </w:pPr>
      <w:r>
        <w:t xml:space="preserve">Thank you for considering my application. I eagerly anticipate the opportunity to discuss how my experience aligns with your institution’s mission and Sudan Khartoum’s aspirations for a more informed, empowered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Sudan Khartoum</dc:title>
  <dc:creator/>
  <cp:keywords/>
  <dcterms:created xsi:type="dcterms:W3CDTF">2026-07-23T01:21:15Z</dcterms:created>
  <dcterms:modified xsi:type="dcterms:W3CDTF">2026-07-23T01:21:15Z</dcterms:modified>
</cp:coreProperties>
</file>

<file path=docProps/custom.xml><?xml version="1.0" encoding="utf-8"?>
<Properties xmlns="http://schemas.openxmlformats.org/officeDocument/2006/custom-properties" xmlns:vt="http://schemas.openxmlformats.org/officeDocument/2006/docPropsVTypes"/>
</file>