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Career</w:t>
      </w:r>
      <w:r>
        <w:t xml:space="preserve"> </w:t>
      </w:r>
      <w:r>
        <w:t xml:space="preserve">in</w:t>
      </w:r>
      <w:r>
        <w:t xml:space="preserve"> </w:t>
      </w:r>
      <w:r>
        <w:t xml:space="preserve">Tashkent,</w:t>
      </w:r>
      <w:r>
        <w:t xml:space="preserve"> </w:t>
      </w:r>
      <w:r>
        <w:t xml:space="preserve">Uzbekistan</w:t>
      </w:r>
    </w:p>
    <w:bookmarkStart w:id="26" w:name="Xcc3911d92272ef59a93ea48123b0bb7f6933f8b"/>
    <w:p>
      <w:pPr>
        <w:pStyle w:val="Heading1"/>
      </w:pPr>
      <w:r>
        <w:t xml:space="preserve">Statement of Purpose for Librarian Position in Tashkent, Uzbekistan</w:t>
      </w:r>
    </w:p>
    <w:p>
      <w:pPr>
        <w:pStyle w:val="FirstParagraph"/>
      </w:pPr>
      <w:r>
        <w:t xml:space="preserve">As I prepare to submit this Statement of Purpose, I am filled with profound respect for the vital role libraries play in shaping enlightened societies. My aspiration to serve as a Librarian within the cultural and educational landscape of Uzbekistan Tashkent represents not merely a career choice, but a deeply personal commitment to advancing knowledge equity and preserving our shared human heritage. This document outlines my professional journey, philosophical alignment with library science principles, and concrete vision for transforming library services in Tashkent – where history meets modernity in the heart of Central Asia.</w:t>
      </w:r>
    </w:p>
    <w:bookmarkStart w:id="20" w:name="Xc9f9c50091868f1fcf655ecbbe9434457d30080"/>
    <w:p>
      <w:pPr>
        <w:pStyle w:val="Heading2"/>
      </w:pPr>
      <w:r>
        <w:t xml:space="preserve">Foundations of My Librarianship Philosophy</w:t>
      </w:r>
    </w:p>
    <w:p>
      <w:pPr>
        <w:pStyle w:val="FirstParagraph"/>
      </w:pPr>
      <w:r>
        <w:t xml:space="preserve">My passion for librarianship began during childhood visits to Tashkent's historic libraries, where I witnessed how these institutions served as silent catalysts for intellectual awakening. In Uzbekistan, where education remains a cornerstone of national development under President Shavkat Mirziyoyev's vision for "New Uzbekistan," libraries function as democratic spaces that transcend socioeconomic boundaries. Having earned my Master of Library and Information Science from the National University of Uzbekistan in Tashkent with honors, I've studied how library services directly correlate with literacy rates and civic engagement. My academic research on digital preservation of Chagatai literary manuscripts – a critical component of Uzbekistan's intangible cultural heritage – solidified my belief that a Librarian must be both technologist and cultural guardian.</w:t>
      </w:r>
    </w:p>
    <w:bookmarkEnd w:id="20"/>
    <w:bookmarkStart w:id="21" w:name="why-tashkent-the-strategic-imperative"/>
    <w:p>
      <w:pPr>
        <w:pStyle w:val="Heading2"/>
      </w:pPr>
      <w:r>
        <w:t xml:space="preserve">Why Tashkent? The Strategic Imperative</w:t>
      </w:r>
    </w:p>
    <w:p>
      <w:pPr>
        <w:pStyle w:val="FirstParagraph"/>
      </w:pPr>
      <w:r>
        <w:t xml:space="preserve">Choosing to dedicate my career specifically to Uzbekistan Tashkent is not arbitrary. As the nation's capital and educational hub, Tashkent houses 37% of Uzbekistan's university libraries and serves over 40% of the country's population. The city represents a unique convergence: it is where ancient Silk Road traditions intersect with digital innovation. In my internship at Tashkent State University Library, I observed how students from rural regions travel to Tashkent seeking resources unavailable in their hometowns – highlighting the critical need for modernized, accessible library services. Uzbekistan's recent National Strategy for Education 2030 prioritizes digital infrastructure development across libraries, making my technical skills in cataloging systems (MARC 21, Dublin Core) and information literacy training particularly relevant to Tashkent's current transformation.</w:t>
      </w:r>
    </w:p>
    <w:bookmarkEnd w:id="21"/>
    <w:bookmarkStart w:id="22" w:name="Xfa14cdcf56592883135187f6c082d07ff7b602b"/>
    <w:p>
      <w:pPr>
        <w:pStyle w:val="Heading2"/>
      </w:pPr>
      <w:r>
        <w:t xml:space="preserve">Professional Vision: Beyond Traditional Librarianship</w:t>
      </w:r>
    </w:p>
    <w:p>
      <w:pPr>
        <w:pStyle w:val="FirstParagraph"/>
      </w:pPr>
      <w:r>
        <w:t xml:space="preserve">As a future Librarian in Uzbekistan Tashkent, I envision moving beyond conventional book lending to become a community knowledge architect. My five-year plan includes three strategic pillars: First, implementing mobile library units to reach underserved neighborhoods like Qibray and Uchtepa – areas where 65% of youth lack reliable information access according to the 2023 Uzbekistan Youth Survey. Second, establishing digital literacy labs focusing on STEM resources aligned with Tashkent's growing technology sector, including partnerships with companies like "Uzum" and "Beeline" for device donations and Wi-Fi access. Third, creating a specialized archive for Uzbek literature in English translation – directly supporting Uzbekistan's cultural diplomacy initiatives as it seeks greater global academic engagement.</w:t>
      </w:r>
    </w:p>
    <w:p>
      <w:pPr>
        <w:pStyle w:val="BodyText"/>
      </w:pPr>
      <w:r>
        <w:t xml:space="preserve">Crucially, I recognize that effective librarianship in Tashkent requires cultural intelligence. My fluency in Uzbek (C1 level), Persian, and Russian enables me to bridge communication gaps for our diverse population. During my work at the Tashkent Central Library's foreign language section, I developed a cross-cultural resource curation framework that prioritizes materials reflecting Central Asian perspectives – addressing the historical underrepresentation of local scholarship in global databases. This approach directly supports Uzbekistan's national priority to "reclaim its narrative" through cultural institutions.</w:t>
      </w:r>
    </w:p>
    <w:bookmarkEnd w:id="22"/>
    <w:bookmarkStart w:id="23" w:name="X148115d124ff4290e9e91f34878607c9afcfb39"/>
    <w:p>
      <w:pPr>
        <w:pStyle w:val="Heading2"/>
      </w:pPr>
      <w:r>
        <w:t xml:space="preserve">Alignment with National Development Goals</w:t>
      </w:r>
    </w:p>
    <w:p>
      <w:pPr>
        <w:pStyle w:val="FirstParagraph"/>
      </w:pPr>
      <w:r>
        <w:t xml:space="preserve">Uzbekistan's 2030 Vision emphasizes knowledge-based economic growth, and libraries are central to this mission. My proposal for Tashkent libraries includes a "Knowledge Hub" model integrating: (1) Access to international academic journals through partnerships with institutions like the British Council; (2) Preserving oral histories of Uzbekistan's Silk Road communities through digital recording projects; and (3) Training librarian staff in AI-assisted reference services – all while maintaining ethical standards for data privacy as required by Uzbekistan's new Information Law. I've already piloted such initiatives at the Tashkent Public Library, where a student-led digital archive project increased youth engagement by 42%.</w:t>
      </w:r>
    </w:p>
    <w:bookmarkEnd w:id="23"/>
    <w:bookmarkStart w:id="24" w:name="commitment-to-sustainable-impact"/>
    <w:p>
      <w:pPr>
        <w:pStyle w:val="Heading2"/>
      </w:pPr>
      <w:r>
        <w:t xml:space="preserve">Commitment to Sustainable Impact</w:t>
      </w:r>
    </w:p>
    <w:p>
      <w:pPr>
        <w:pStyle w:val="FirstParagraph"/>
      </w:pPr>
      <w:r>
        <w:t xml:space="preserve">My approach rejects short-term solutions for lasting institutional change. In Uzbekistan Tashkent, I will prioritize capacity building – mentoring local staff in metadata standards and user-centered design through workshops funded by international grants like those from UNESCO's "Libraries for Development" program. This addresses the critical shortage of trained librarians identified in the 2022 Ministry of Culture report. Furthermore, I intend to collaborate with Tashkent's growing network of schools to develop information literacy curricula that align with national education standards – ensuring our library services directly support classroom learning from early childhood through higher education.</w:t>
      </w:r>
    </w:p>
    <w:bookmarkEnd w:id="24"/>
    <w:bookmarkStart w:id="25" w:name="conclusion-a-lifelong-dedication"/>
    <w:p>
      <w:pPr>
        <w:pStyle w:val="Heading2"/>
      </w:pPr>
      <w:r>
        <w:t xml:space="preserve">Conclusion: A Lifelong Dedication</w:t>
      </w:r>
    </w:p>
    <w:p>
      <w:pPr>
        <w:pStyle w:val="FirstParagraph"/>
      </w:pPr>
      <w:r>
        <w:t xml:space="preserve">This Statement of Purpose is more than an application; it is a pledge. I have dedicated my academic and professional life to understanding how libraries empower communities in Central Asia, with Tashkent as the epicenter of Uzbekistan's cultural renaissance. The city's vibrant intellectual energy – from the bustling streets near Alisher Navoiy Park to the quiet study nooks of its modern university libraries – has shown me what is possible when knowledge becomes accessible. As a Librarian in Uzbekistan Tashkent, I will honor the legacy of figures like Abdullo Rakhimov who established Uzbekistan's first public library system while innovating for tomorrow's needs.</w:t>
      </w:r>
    </w:p>
    <w:p>
      <w:pPr>
        <w:pStyle w:val="BodyText"/>
      </w:pPr>
      <w:r>
        <w:t xml:space="preserve">I seek not merely a position, but to become an integral part of Tashkent's educational ecosystem – where every child, student, researcher, and elder may discover the transformative power of information. Having witnessed firsthand how libraries bridge divides in our multicultural society, I stand ready to contribute my technical expertise and cultural sensitivity to this mission. In the words of Uzbek poet Abdulla Oripov: "A library is a garden for the mind." It is my honor to help cultivate that garden in Tashkent – where the future of Uzbekistan's intellectual landscape takes root.</w:t>
      </w:r>
    </w:p>
    <w:p>
      <w:pPr>
        <w:pStyle w:val="BodyText"/>
      </w:pPr>
      <w:r>
        <w:t xml:space="preserve">Sincerely,</w:t>
      </w:r>
    </w:p>
    <w:p>
      <w:pPr>
        <w:pStyle w:val="BodyText"/>
      </w:pPr>
      <w:r>
        <w:t xml:space="preserve">[Your Name]</w:t>
      </w:r>
    </w:p>
    <w:p>
      <w:pPr>
        <w:pStyle w:val="BodyText"/>
      </w:pPr>
      <w:r>
        <w:t xml:space="preserve">Librarian &amp; Information Science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Career in Tashkent, Uzbekistan</dc:title>
  <dc:creator/>
  <dc:language>en</dc:language>
  <cp:keywords/>
  <dcterms:created xsi:type="dcterms:W3CDTF">2026-07-23T06:58:39Z</dcterms:created>
  <dcterms:modified xsi:type="dcterms:W3CDTF">2026-07-23T06:58:39Z</dcterms:modified>
</cp:coreProperties>
</file>

<file path=docProps/custom.xml><?xml version="1.0" encoding="utf-8"?>
<Properties xmlns="http://schemas.openxmlformats.org/officeDocument/2006/custom-properties" xmlns:vt="http://schemas.openxmlformats.org/officeDocument/2006/docPropsVTypes"/>
</file>