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at</w:t>
      </w:r>
      <w:r>
        <w:t xml:space="preserve"> </w:t>
      </w:r>
      <w:r>
        <w:t xml:space="preserve">National</w:t>
      </w:r>
      <w:r>
        <w:t xml:space="preserve"> </w:t>
      </w:r>
      <w:r>
        <w:t xml:space="preserve">Library</w:t>
      </w:r>
      <w:r>
        <w:t xml:space="preserve"> </w:t>
      </w:r>
      <w:r>
        <w:t xml:space="preserve">Service</w:t>
      </w:r>
      <w:r>
        <w:t xml:space="preserve"> </w:t>
      </w:r>
      <w:r>
        <w:t xml:space="preserve">of</w:t>
      </w:r>
      <w:r>
        <w:t xml:space="preserve"> </w:t>
      </w:r>
      <w:r>
        <w:t xml:space="preserve">Zimbabwe,</w:t>
      </w:r>
      <w:r>
        <w:t xml:space="preserve"> </w:t>
      </w:r>
      <w:r>
        <w:t xml:space="preserve">Harare</w:t>
      </w:r>
    </w:p>
    <w:bookmarkStart w:id="26" w:name="Xd861fcf5764de29254b9ec78063cf9be57dac08"/>
    <w:p>
      <w:pPr>
        <w:pStyle w:val="Heading1"/>
      </w:pPr>
      <w:r>
        <w:t xml:space="preserve">Statement of Purpose: Advancing Knowledge Equity as a Librarian in Zimbabwe Harare</w:t>
      </w:r>
    </w:p>
    <w:p>
      <w:pPr>
        <w:pStyle w:val="FirstParagraph"/>
      </w:pPr>
      <w:r>
        <w:t xml:space="preserve">As I prepare to submit this Statement of Purpose for the Librarian position at the National Library Service of Zimbabwe (NLSZ) in Harare, I am filled with profound commitment to my calling. This document is not merely an application—it is a testament to my lifelong dedication to transforming libraries into vibrant centers of learning, cultural preservation, and community empowerment within the unique socio-economic landscape of Zimbabwe Harare. My professional journey has been intentionally shaped by the urgent need for accessible knowledge in our nation, and I am eager to contribute my skills directly to serving the people of Zimbabwe Harare with excellence.</w:t>
      </w:r>
    </w:p>
    <w:bookmarkStart w:id="20" w:name="X86dd7d9b20b1d6de17c0783ed1a4e4ddde3a023"/>
    <w:p>
      <w:pPr>
        <w:pStyle w:val="Heading2"/>
      </w:pPr>
      <w:r>
        <w:t xml:space="preserve">Rooted in Zimbabwean Context: A Personal and Professional Imperative</w:t>
      </w:r>
    </w:p>
    <w:p>
      <w:pPr>
        <w:pStyle w:val="FirstParagraph"/>
      </w:pPr>
      <w:r>
        <w:t xml:space="preserve">Growing up in the heart of Zimbabwe Harare, I witnessed firsthand how libraries could be lifelines for communities. My early visits to the Central Library on Sam Nujoma Street revealed not just shelves of books, but spaces where students from Chitungwiza sought academic support, farmers accessed agricultural manuals in Shona and Ndebele, and elders preserved oral histories. These experiences instilled in me that a Librarian’s role transcends cataloging—it is about bridging knowledge gaps that directly impact Zimbabwean development. In a nation where digital access remains uneven yet youth constitute 65% of the population (Zimbabwe National Statistics Agency, 2023), libraries are critical equalizers. My academic background in Library and Information Science from the University of Zimbabwe—where I specialized in African Resource Management—was driven by this imperative: to build systems that serve *our* people, not just Western models.</w:t>
      </w:r>
    </w:p>
    <w:bookmarkEnd w:id="20"/>
    <w:bookmarkStart w:id="21" w:name="X22889f394b8732ac171872027948c19008dde2c"/>
    <w:p>
      <w:pPr>
        <w:pStyle w:val="Heading2"/>
      </w:pPr>
      <w:r>
        <w:t xml:space="preserve">Professional Expertise Aligned with Harare's Needs</w:t>
      </w:r>
    </w:p>
    <w:p>
      <w:pPr>
        <w:pStyle w:val="FirstParagraph"/>
      </w:pPr>
      <w:r>
        <w:t xml:space="preserve">Over my five years as a Librarian at the Harare City Council Public Libraries Network, I have honed skills directly responsive to Zimbabwe Harare’s challenges. I spearheaded the digitization of 15,000+ local historical documents from the National Archives of Zimbabwe's Harare branch, ensuring fragile materials like pre-1980s land records and cultural artifacts were preserved and accessible via our library’s digital platform. This project directly addressed a critical gap: preserving Zimbabwe’s heritage while making it available to students researching post-independence history—a need I identified through community feedback sessions at the Mbare Library branch.</w:t>
      </w:r>
    </w:p>
    <w:p>
      <w:pPr>
        <w:pStyle w:val="BodyText"/>
      </w:pPr>
      <w:r>
        <w:t xml:space="preserve">Furthermore, I designed and implemented "Youth Tech Connect" workshops at the Highfield Public Library, teaching basic digital literacy using donated refurbished computers. Within six months, 200+ young adults gained skills to access government e-services like the Smart ID portal and online job portals—proving that libraries can be catalysts for economic inclusion. These initiatives align with Zimbabwe’s National Development Strategy 1 (NDS1), which prioritizes "human capital development through knowledge sharing." As a Librarian, I understand that supporting NDS1 isn’t theoretical—it means ensuring the library on 20th Street in Harare is equipped to train farmers on mobile agri-extensions or help artisans market crafts online.</w:t>
      </w:r>
    </w:p>
    <w:bookmarkEnd w:id="21"/>
    <w:bookmarkStart w:id="22" w:name="X1295436ec3c1b80acdc771558b84a3243a6d4cf"/>
    <w:p>
      <w:pPr>
        <w:pStyle w:val="Heading2"/>
      </w:pPr>
      <w:r>
        <w:t xml:space="preserve">Commitment to Sustainable Library Ecosystems in Zimbabwe Harare</w:t>
      </w:r>
    </w:p>
    <w:p>
      <w:pPr>
        <w:pStyle w:val="FirstParagraph"/>
      </w:pPr>
      <w:r>
        <w:t xml:space="preserve">I recognize that libraries in Zimbabwe Harare operate within resource constraints, not just financial but also infrastructural. My approach prioritizes sustainability: I’ve partnered with local universities like Midlands State University to establish book exchange programs, reducing costs while increasing access to specialized texts. At the same time, I advocate for climate-resilient library design—installing solar-powered charging stations at branches in areas prone to load-shedding (common across Harare neighborhoods like Borrowdale and Highfield), ensuring services continue during power outages.</w:t>
      </w:r>
    </w:p>
    <w:p>
      <w:pPr>
        <w:pStyle w:val="BodyText"/>
      </w:pPr>
      <w:r>
        <w:t xml:space="preserve">Most critically, I believe in *community-centered* curation. Unlike traditional "we provide what we have" models, I actively involve Harare residents in collection development. For example, after collaborating with the Harare Women’s Network at the Gifford High Library branch, we added 300+ books on gender-based violence prevention and entrepreneurship—topics directly requested by community members. This ensures libraries remain relevant to Zimbabwe Harare’s evolving needs, whether addressing youth unemployment or preserving indigenous medicinal knowledge.</w:t>
      </w:r>
    </w:p>
    <w:bookmarkEnd w:id="22"/>
    <w:bookmarkStart w:id="23" w:name="X4390cc32687b1af451254ce908b5f444f0e7f37"/>
    <w:p>
      <w:pPr>
        <w:pStyle w:val="Heading2"/>
      </w:pPr>
      <w:r>
        <w:t xml:space="preserve">Why I Am Uniquely Positioned for This Role</w:t>
      </w:r>
    </w:p>
    <w:p>
      <w:pPr>
        <w:pStyle w:val="FirstParagraph"/>
      </w:pPr>
      <w:r>
        <w:t xml:space="preserve">My value lies in merging technical proficiency with deep cultural intelligence. I am certified in the Library of Congress Classification system and skilled in Koha integrated library software, yet I’ve also trained as a community facilitator under Zimbabwe’s Ministry of Higher Education program. This dual expertise allows me to bridge digital divides without alienating patrons who are less tech-savvy—a common challenge in Harare’s mixed urban-rural settings. For instance, during the 2022 agricultural season, I collaborated with ZimVITI (Zimbabwe Vocational Training Authority) to host workshops at the Budiriro Library on using mobile apps for crop monitoring—using simple language and hands-on demos tailored to farmers’ literacy levels.</w:t>
      </w:r>
    </w:p>
    <w:bookmarkEnd w:id="23"/>
    <w:bookmarkStart w:id="24" w:name="X450aa087f10c251e1b44b03a80ad9808ec32496"/>
    <w:p>
      <w:pPr>
        <w:pStyle w:val="Heading2"/>
      </w:pPr>
      <w:r>
        <w:t xml:space="preserve">A Vision for the Future: The Librarian as National Catalyst</w:t>
      </w:r>
    </w:p>
    <w:p>
      <w:pPr>
        <w:pStyle w:val="FirstParagraph"/>
      </w:pPr>
      <w:r>
        <w:t xml:space="preserve">This Statement of Purpose culminates in a clear vision: To position Zimbabwe Harare’s libraries as engines of national progress. I envision a network where every branch—from the bustling Central Library to remote rural satellite hubs like Chikurubi—serves as a digital learning hub, partnering with entities like the National Skills Development Centre to offer certified short courses on coding, digital marketing, and sustainable farming. As a Librarian in Zimbabwe Harare, I will not just manage collections—I will champion knowledge sovereignty: ensuring Zimbabwean voices dominate our library shelves and our online databases.</w:t>
      </w:r>
    </w:p>
    <w:bookmarkEnd w:id="24"/>
    <w:bookmarkStart w:id="25" w:name="X9160cea06eee3860d533882b7664a295949f71a"/>
    <w:p>
      <w:pPr>
        <w:pStyle w:val="Heading2"/>
      </w:pPr>
      <w:r>
        <w:t xml:space="preserve">Conclusion: A Lifelong Promise to Zimbabwe Harare</w:t>
      </w:r>
    </w:p>
    <w:p>
      <w:pPr>
        <w:pStyle w:val="FirstParagraph"/>
      </w:pPr>
      <w:r>
        <w:t xml:space="preserve">To the National Library Service of Zimbabwe, I offer more than a resume. I bring a proven track record of transforming libraries from passive repositories into active community assets—specifically within the dynamic context of Zimbabwe Harare. My work has always been guided by the principle that knowledge is power, and in Zimbabwe Harare, where opportunity gaps persist, libraries are where change begins. I am ready to serve as your Librarian with humility, innovation, and unwavering dedication to our nation’s intellectual growth. This Statement of Purpose is my pledge: to invest my skills in building a library system worthy of Zimbabwe’s potential—one that serves the people of Zimbabwe Harare not just today, but for generations to come.</w:t>
      </w:r>
    </w:p>
    <w:p>
      <w:pPr>
        <w:pStyle w:val="BodyText"/>
      </w:pPr>
      <w:r>
        <w:t xml:space="preserve">Respectfully submitted,</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at National Library Service of Zimbabwe, Harare</dc:title>
  <dc:creator/>
  <dc:language>en</dc:language>
  <cp:keywords/>
  <dcterms:created xsi:type="dcterms:W3CDTF">2025-12-10T17:44:57Z</dcterms:created>
  <dcterms:modified xsi:type="dcterms:W3CDTF">2025-12-10T17:44:57Z</dcterms:modified>
</cp:coreProperties>
</file>

<file path=docProps/custom.xml><?xml version="1.0" encoding="utf-8"?>
<Properties xmlns="http://schemas.openxmlformats.org/officeDocument/2006/custom-properties" xmlns:vt="http://schemas.openxmlformats.org/officeDocument/2006/docPropsVTypes"/>
</file>