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Kabul,</w:t>
      </w:r>
      <w:r>
        <w:t xml:space="preserve"> </w:t>
      </w:r>
      <w:r>
        <w:t xml:space="preserve">Afghanistan</w:t>
      </w:r>
    </w:p>
    <w:bookmarkStart w:id="26" w:name="X7cf753ddd6124e2bb16fe0ec930dddb0656a9d5"/>
    <w:p>
      <w:pPr>
        <w:pStyle w:val="Heading1"/>
      </w:pPr>
      <w:r>
        <w:t xml:space="preserve">Statement of Purpose: Pursuing a Leadership Role as Marketing Manager in Kabul, Afghanistan</w:t>
      </w:r>
    </w:p>
    <w:p>
      <w:pPr>
        <w:pStyle w:val="FirstParagraph"/>
      </w:pPr>
      <w:r>
        <w:t xml:space="preserve">As I stand at the threshold of an extraordinary professional journey, my ambition is singularly focused on contributing to the economic and social transformation of Afghanistan through strategic marketing leadership. This Statement of Purpose articulates my unwavering commitment to serve as a Marketing Manager in Kabul—a city emblematic of resilience, cultural richness, and untapped potential. With deep respect for Afghanistan's unique socio-economic landscape and an intimate understanding of Kabul's dynamic market ecosystem, I am prepared to leverage my expertise to drive meaningful growth for businesses operating within this vital hub.</w:t>
      </w:r>
    </w:p>
    <w:bookmarkStart w:id="20" w:name="X69d260953d588620bb6dfac041cab9a03d6eab2"/>
    <w:p>
      <w:pPr>
        <w:pStyle w:val="Heading2"/>
      </w:pPr>
      <w:r>
        <w:t xml:space="preserve">Understanding the Afghan Context: Why Kabul Demands Specialized Marketing Leadership</w:t>
      </w:r>
    </w:p>
    <w:p>
      <w:pPr>
        <w:pStyle w:val="FirstParagraph"/>
      </w:pPr>
      <w:r>
        <w:t xml:space="preserve">Kabul is not merely Afghanistan's capital; it is the nation's economic and cultural nerve center, where ancient traditions intersect with burgeoning digital innovation. In 2023 alone, Kabul’s urban population surpassed 5 million, creating an unprecedented consumer base hungry for quality products and services. Yet this potential remains largely unfulfilled due to fragmented marketing strategies that fail to account for local nuances—language diversity (Dari/Pashto), tribal affiliations, religious sensitivities, and infrastructure constraints like unreliable power grids. As a Marketing Manager in Kabul, I recognize that success hinges on cultural intelligence as much as tactical acumen. My academic background in International Marketing at the University of Kabul and subsequent experience with cross-cultural campaigns across Central Asia have equipped me to navigate these complexities with precision.</w:t>
      </w:r>
    </w:p>
    <w:bookmarkEnd w:id="20"/>
    <w:bookmarkStart w:id="21" w:name="X4506f529a421704e6f39d0a438c306aaee35c83"/>
    <w:p>
      <w:pPr>
        <w:pStyle w:val="Heading2"/>
      </w:pPr>
      <w:r>
        <w:t xml:space="preserve">Professional Foundation: Bridging Global Best Practices with Local Realities</w:t>
      </w:r>
    </w:p>
    <w:p>
      <w:pPr>
        <w:pStyle w:val="FirstParagraph"/>
      </w:pPr>
      <w:r>
        <w:t xml:space="preserve">Over the past seven years, I have honed my skills through roles demanding adaptability in volatile environments. As Marketing Lead at an NGO supporting women’s cooperatives in Herat, I designed a mobile-first campaign that increased product visibility by 140% using SMS-based promotions—bypassing spotty internet connectivity while respecting local customs. Later, as Senior Brand Strategist for a Kabul-based agri-tech startup, I spearheaded a Ramadan marketing initiative leveraging WhatsApp communities to reach rural farmers in remote provinces, resulting in a 28% sales uplift. These experiences taught me that effective marketing in Afghanistan cannot be copied from Western models; it requires hyper-localized storytelling. For instance, during Eid celebrations, we co-created content with community elders to ensure campaigns aligned with cultural values—proving that authenticity drives engagement.</w:t>
      </w:r>
    </w:p>
    <w:bookmarkEnd w:id="21"/>
    <w:bookmarkStart w:id="22" w:name="X7373a75349275018d34c2f7f1fe4b1405eb5287"/>
    <w:p>
      <w:pPr>
        <w:pStyle w:val="Heading2"/>
      </w:pPr>
      <w:r>
        <w:t xml:space="preserve">Why I Am the Ideal Marketing Manager for Kabul’s Unique Challenges</w:t>
      </w:r>
    </w:p>
    <w:p>
      <w:pPr>
        <w:pStyle w:val="FirstParagraph"/>
      </w:pPr>
      <w:r>
        <w:t xml:space="preserve">My approach to marketing in Kabul centers on three pillars: **Cultural Fluency**, **Resilient Strategy**, and **Sustainable Impact**. First, fluency in Dari and Pashto (beyond basic proficiency) allows me to collaborate directly with local stakeholders, avoiding costly misinterpretations. Second, I design campaigns with contingency planning—like offline QR codes for areas without data or partnerships with motorcycle couriers for product delivery during power outages—to ensure continuity. Third, I prioritize long-term brand equity over quick wins; at my last role, we invested 30% of the budget in community workshops teaching SMEs digital literacy, fostering organic growth beyond campaign lifespans.</w:t>
      </w:r>
    </w:p>
    <w:p>
      <w:pPr>
        <w:pStyle w:val="BodyText"/>
      </w:pPr>
      <w:r>
        <w:t xml:space="preserve">Crucially, I recognize that marketing in Afghanistan carries ethical weight. As a Marketing Manager operating under stringent regulations and evolving social norms (including gender dynamics), I commit to campaigns that uplift Afghan communities—never exploiting vulnerability. When advising an apparel brand on Kabul’s market, I recommended featuring female artisans as brand ambassadors (with their consent), transforming them from suppliers into cultural advocates and driving both sales and social impact.</w:t>
      </w:r>
    </w:p>
    <w:bookmarkEnd w:id="22"/>
    <w:bookmarkStart w:id="23" w:name="X345c16170658adcc7d33ab72ae430e83ac33741"/>
    <w:p>
      <w:pPr>
        <w:pStyle w:val="Heading2"/>
      </w:pPr>
      <w:r>
        <w:t xml:space="preserve">Strategic Vision: Driving Growth in Afghanistan’s Market Evolution</w:t>
      </w:r>
    </w:p>
    <w:p>
      <w:pPr>
        <w:pStyle w:val="FirstParagraph"/>
      </w:pPr>
      <w:r>
        <w:t xml:space="preserve">Kabul is at an inflection point. Mobile penetration has surged to 89% (World Bank, 2023), yet digital marketing adoption among Afghan SMEs remains below 15%. My vision as Marketing Manager is to bridge this gap by creating scalable, low-cost frameworks. I propose developing a "Kabul Marketing Toolkit" with step-by-step guides for businesses on: leveraging TikTok for youth engagement (where over 60% of users are aged 18-24), optimizing local SEO for Google Maps searches in Dari, and using radio partnerships to amplify online campaigns. This isn’t theoretical—I piloted a similar toolkit at an Afghan e-commerce platform last year, increasing their conversion rate by 35% within six months.</w:t>
      </w:r>
    </w:p>
    <w:p>
      <w:pPr>
        <w:pStyle w:val="BodyText"/>
      </w:pPr>
      <w:r>
        <w:t xml:space="preserve">Furthermore, I understand that Kabul’s marketing landscape is deeply intertwined with national recovery. A successful campaign for a Kabul-based renewable energy company must not only sell solar kits but also advance Afghanistan’s climate goals—aligning commercial objectives with the country’s Vision 2045. As Marketing Manager, I will ensure every initiative contributes to this larger narrative: sustainable business growth as a catalyst for stability.</w:t>
      </w:r>
    </w:p>
    <w:bookmarkEnd w:id="23"/>
    <w:bookmarkStart w:id="24" w:name="X10b4eaedfe3271d51e2494c5b76c349faedb59a"/>
    <w:p>
      <w:pPr>
        <w:pStyle w:val="Heading2"/>
      </w:pPr>
      <w:r>
        <w:t xml:space="preserve">Commitment to Afghanistan: Beyond Business, Towards Partnership</w:t>
      </w:r>
    </w:p>
    <w:p>
      <w:pPr>
        <w:pStyle w:val="FirstParagraph"/>
      </w:pPr>
      <w:r>
        <w:t xml:space="preserve">This is not merely a job application; it is a pledge. I have spent years building trust across Kabul’s diverse business ecosystem—from artisan collectives in Shahr-e Naw to tech incubators near the Kabul River. My network includes the Afghan Chamber of Commerce, Women’s Business Network Afghanistan, and local media houses like TOLOnews. I will use these relationships to foster collaboration: co-creating campaigns with NGOs for inclusive outreach or partnering with universities to develop marketing talent pipelines for future leaders.</w:t>
      </w:r>
    </w:p>
    <w:p>
      <w:pPr>
        <w:pStyle w:val="BodyText"/>
      </w:pPr>
      <w:r>
        <w:t xml:space="preserve">Moreover, I embrace the reality that operating in Kabul demands humility and patience. There will be setbacks—regulatory shifts, supply chain disruptions, or cultural misunderstandings. But these are not obstacles; they are opportunities to refine our approach. In 2021, when a key campaign was delayed due to market instability, I restructured it as a community resilience project (distributing free marketing workshops at refugee camps), turning uncertainty into social capital.</w:t>
      </w:r>
    </w:p>
    <w:bookmarkEnd w:id="24"/>
    <w:bookmarkStart w:id="25" w:name="conclusion-a-purpose-driven-contribution"/>
    <w:p>
      <w:pPr>
        <w:pStyle w:val="Heading2"/>
      </w:pPr>
      <w:r>
        <w:t xml:space="preserve">Conclusion: A Purpose-Driven Contribution</w:t>
      </w:r>
    </w:p>
    <w:p>
      <w:pPr>
        <w:pStyle w:val="FirstParagraph"/>
      </w:pPr>
      <w:r>
        <w:t xml:space="preserve">My Statement of Purpose is clear: To serve as a Marketing Manager in Kabul, Afghanistan, not as an outsider implementing foreign tactics, but as a committed partner building locally rooted solutions. I will merge global marketing rigor with Afghan cultural wisdom to create campaigns that resonate deeply and drive measurable impact. With Afghanistan’s market poised for transformation—where every successful campaign represents progress for families and communities—I am eager to apply my skills where they matter most: in the heart of Kabul, where potential meets purpose. This is more than a career path; it is a commitment to elevate Afghanistan’s voice on the global stage through the power of strategic, ethical marketing.</w:t>
      </w:r>
    </w:p>
    <w:p>
      <w:pPr>
        <w:pStyle w:val="BodyText"/>
      </w:pPr>
      <w:r>
        <w:t xml:space="preserve">I stand ready to contribute not just as a Marketing Manager, but as an advocate for sustainable growth in Kabul and across Afghanistan. The future of Afghan commerce deserves passionate leadership—and I am prepared to deliver it with integrity, innovation, and unwavering dedication.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Kabul, Afghanistan</dc:title>
  <dc:creator/>
  <dc:language>en</dc:language>
  <cp:keywords/>
  <dcterms:created xsi:type="dcterms:W3CDTF">2026-07-23T13:22:53Z</dcterms:created>
  <dcterms:modified xsi:type="dcterms:W3CDTF">2026-07-23T13:22:53Z</dcterms:modified>
</cp:coreProperties>
</file>

<file path=docProps/custom.xml><?xml version="1.0" encoding="utf-8"?>
<Properties xmlns="http://schemas.openxmlformats.org/officeDocument/2006/custom-properties" xmlns:vt="http://schemas.openxmlformats.org/officeDocument/2006/docPropsVTypes"/>
</file>