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X228c2b8b96040f72f27d58a140d74a8fb68b41b"/>
    <w:p>
      <w:pPr>
        <w:pStyle w:val="Heading1"/>
      </w:pPr>
      <w:r>
        <w:t xml:space="preserve">Statement of Purpose for Marketing Manager Position</w:t>
      </w:r>
    </w:p>
    <w:p>
      <w:pPr>
        <w:pStyle w:val="FirstParagraph"/>
      </w:pPr>
      <w:r>
        <w:t xml:space="preserve">I am writing this Statement of Purpose with profound enthusiasm to apply for the Marketing Manager position within the dynamic business landscape of Bangladesh Dhaka. As a marketing professional deeply passionate about driving brand growth in emerging markets, I have meticulously crafted this document to articulate my alignment with the strategic needs of organizations operating in Dhaka's rapidly evolving economic ecosystem. My career trajectory has been purposefully directed toward mastering market dynamics specific to South Asian contexts, with Bangladesh Dhaka serving as the critical proving ground for my professional aspirations.</w:t>
      </w:r>
    </w:p>
    <w:p>
      <w:pPr>
        <w:pStyle w:val="BodyText"/>
      </w:pPr>
      <w:r>
        <w:t xml:space="preserve">My academic foundation was laid at the University of Dhaka's Business School, where I graduated with honors in Marketing Management. This period provided me not only theoretical frameworks but also immersive understanding of Bangladesh's unique consumer behavior patterns – from the urban sophistication of Dhaka's premium markets to the rural-urban migration trends shaping purchasing power across our nation. Courses like "Consumer Psychology in Emerging Economies" and "Digital Transformation Strategies for South Asia" equipped me with tools to analyze how cultural nuances influence marketing effectiveness specifically in Bangladesh Dhaka. I recall vividly conducting field research along Gulshan Avenue, where I discovered that 78% of Dhaka's affluent consumers prioritize brands demonstrating authentic community engagement over mere digital presence – a insight directly applicable to our local market challenges.</w:t>
      </w:r>
    </w:p>
    <w:p>
      <w:pPr>
        <w:pStyle w:val="BodyText"/>
      </w:pPr>
      <w:r>
        <w:t xml:space="preserve">Professional experience has further solidified my operational expertise in Bangladesh's competitive marketing arena. As Senior Marketing Executive at BRAC, I spearheaded the 'Digital Literacy for Women' campaign targeting Dhaka's underserved neighborhoods. This initiative required navigating complex socio-economic factors while leveraging Dhaka's burgeoning mobile penetration rate (exceeding 140% in urban areas). By collaborating with local</w:t>
      </w:r>
      <w:r>
        <w:t xml:space="preserve"> </w:t>
      </w:r>
      <w:r>
        <w:rPr>
          <w:iCs/>
          <w:i/>
        </w:rPr>
        <w:t xml:space="preserve">golpo shohor</w:t>
      </w:r>
      <w:r>
        <w:t xml:space="preserve"> </w:t>
      </w:r>
      <w:r>
        <w:t xml:space="preserve">(community centers) and integrating culturally resonant storytelling through Bengali-language TikTok content, we achieved a 230% ROI within six months. This success demonstrated my ability to translate global marketing principles into contextually relevant Bangladesh Dhaka strategies – precisely what a forward-thinking Marketing Manager must deliver.</w:t>
      </w:r>
    </w:p>
    <w:p>
      <w:pPr>
        <w:pStyle w:val="BodyText"/>
      </w:pPr>
      <w:r>
        <w:t xml:space="preserve">What distinguishes my approach is the strategic integration of data analytics with grassroots market understanding, crucial for succeeding in Dhaka's hyper-competitive environment. At Bashundhara Group, I implemented an AI-driven customer segmentation model that analyzed purchase patterns across Dhaka's diverse neighborhoods – from the luxury retail corridors of Dhanmondi to the bustling markets of Old Dhaka. This revealed previously unaddressed opportunities: 42% of middle-class consumers in Mohammadpur district preferred subscription-based models for FMCG products, a trend absent from national market reports. By tailoring our e-commerce platform to these localized needs, we captured 18% market share within six months. As a prospective Marketing Manager in Bangladesh Dhaka, I bring this proven ability to transform raw data into culturally intelligent marketing actions that resonate with local consumers while meeting corporate KPIs.</w:t>
      </w:r>
    </w:p>
    <w:p>
      <w:pPr>
        <w:pStyle w:val="BodyText"/>
      </w:pPr>
      <w:r>
        <w:t xml:space="preserve">The significance of the Bangladesh Dhaka market cannot be overstated for my professional evolution. With Dhaka projected to become the world's third-largest megacity by 2030 and its digital economy growing at 25% annually, this is not merely a job opportunity – it's a responsibility to contribute meaningfully to Bangladesh's economic narrative. My recent research on 'Social Commerce Adoption in Dhaka' (published in the South Asian Journal of Marketing Studies) identified that 68% of urban consumers trust peer recommendations more than traditional advertising. This insight directly informs my methodology for any Marketing Manager role: building authentic community networks rather than relying solely on mass media – a paradigm shift essential for sustainable growth in Bangladesh Dhaka's consumer landscape.</w:t>
      </w:r>
    </w:p>
    <w:p>
      <w:pPr>
        <w:pStyle w:val="BodyText"/>
      </w:pPr>
      <w:r>
        <w:t xml:space="preserve">I recognize that leadership as a Marketing Manager in Bangladesh Dhaka demands more than campaign execution; it requires cultural intelligence and adaptive innovation. During the 2023 monsoon season, when traditional outdoor advertising became ineffective across Dhaka, I pivoted our entire marketing strategy to hyperlocal WhatsApp community groups – a tactic that maintained 94% campaign engagement during critical sales periods. This experience cemented my belief that successful Marketing Managers must be agile architects of context-driven solutions. In Bangladesh Dhaka's unpredictable environment, where seasonal shifts and infrastructure challenges constantly reshape market conditions, this adaptability isn't optional – it's the core competency separating effective marketers from the rest.</w:t>
      </w:r>
    </w:p>
    <w:p>
      <w:pPr>
        <w:pStyle w:val="BodyText"/>
      </w:pPr>
      <w:r>
        <w:t xml:space="preserve">My long-term vision aligns with Bangladesh's 'Digital Bangladesh' initiative and Dhaka's ambition to become a regional innovation hub. I aspire to build marketing teams that don't just execute campaigns but co-create value with communities – whether through supporting local artisans in Shantinagar through e-commerce platforms or developing sustainability narratives for Dhaka-based fashion brands. As a future Marketing Manager, I will champion initiatives that balance commercial objectives with social impact, reflecting Bangladesh's growing consumer preference for purpose-driven brands. My previous work with the Bangladesh Garment Manufacturers and Exporters Association (BGMEA) on ethical marketing standards exemplifies this commitment.</w:t>
      </w:r>
    </w:p>
    <w:p>
      <w:pPr>
        <w:pStyle w:val="BodyText"/>
      </w:pPr>
      <w:r>
        <w:t xml:space="preserve">This Statement of Purpose represents more than an application; it is a testament to my unwavering dedication to elevating marketing excellence within Bangladesh Dhaka. I have invested years in understanding the intricate tapestry of our market – from the tea stalls of Mirpur to the corporate towers of Banani – and I am prepared to bring this contextual expertise as your next Marketing Manager. My proposal isn't merely about increasing sales; it's about building brands that genuinely reflect Bangladesh's spirit while leveraging Dhaka's position as South Asia's most vibrant commercial laboratory. Having navigated challenges unique to Bangladesh Dhaka, I possess the strategic foresight, cultural fluency, and execution rigor required to deliver measurable impact from day one.</w:t>
      </w:r>
    </w:p>
    <w:p>
      <w:pPr>
        <w:pStyle w:val="BodyText"/>
      </w:pPr>
      <w:r>
        <w:t xml:space="preserve">I am eager to contribute my expertise in crafting marketing strategies that resonate with Dhaka's diverse consumer base while driving sustainable business growth. This isn't just a career opportunity – it's the natural culmination of my professional journey in Bangladesh, where I have consistently chosen to apply my skills within our nation's most dynamic market. I request the opportunity to discuss how my vision for Marketing Manager leadership can support your organization's ambitious goals in Bangladesh Dhaka, and ultimately contribute to building a stronger, more innovative marketing landscape for our country.</w:t>
      </w:r>
    </w:p>
    <w:p>
      <w:pPr>
        <w:pStyle w:val="BodyText"/>
      </w:pPr>
      <w:r>
        <w:t xml:space="preserve">Respectfully Submitted,</w:t>
      </w:r>
      <w:r>
        <w:br/>
      </w:r>
      <w:r>
        <w:t xml:space="preserve">[Your Full Name]</w:t>
      </w:r>
      <w:r>
        <w:br/>
      </w:r>
      <w:r>
        <w:t xml:space="preserve">Marketing Professional | 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2025-12-08T06:25:11Z</dcterms:created>
  <dcterms:modified xsi:type="dcterms:W3CDTF">2025-12-08T06:25:11Z</dcterms:modified>
</cp:coreProperties>
</file>

<file path=docProps/custom.xml><?xml version="1.0" encoding="utf-8"?>
<Properties xmlns="http://schemas.openxmlformats.org/officeDocument/2006/custom-properties" xmlns:vt="http://schemas.openxmlformats.org/officeDocument/2006/docPropsVTypes"/>
</file>