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25" w:name="X96c3ff565cefce294d0dd6832f343ca8c2cde5c"/>
    <w:p>
      <w:pPr>
        <w:pStyle w:val="Heading1"/>
      </w:pPr>
      <w:r>
        <w:t xml:space="preserve">Statement of Purpose: Pursuing a Marketing Manager Role in Israel Tel Aviv</w:t>
      </w:r>
    </w:p>
    <w:p>
      <w:pPr>
        <w:pStyle w:val="FirstParagraph"/>
      </w:pPr>
      <w:r>
        <w:t xml:space="preserve">As a dedicated marketing professional with eight years of strategic experience across global tech and consumer brands, I am writing this Statement of Purpose to formally express my commitment to contributing as a Marketing Manager within Tel Aviv's unparalleled innovation ecosystem. This document outlines not only my professional trajectory but also my deep alignment with the dynamic spirit of Israel Tel Aviv—a city where technology, culture, and relentless ambition converge. My career has been shaped by a singular mission: to drive measurable growth through data-driven storytelling, and I am eager to channel this expertise within the heart of Israel's startup capital.</w:t>
      </w:r>
    </w:p>
    <w:bookmarkStart w:id="20" w:name="Xb91633649e7fddce061a3f65ee2d9e8736ad97f"/>
    <w:p>
      <w:pPr>
        <w:pStyle w:val="Heading2"/>
      </w:pPr>
      <w:r>
        <w:t xml:space="preserve">Why Tel Aviv? The Engine of Israeli Innovation</w:t>
      </w:r>
    </w:p>
    <w:p>
      <w:pPr>
        <w:pStyle w:val="FirstParagraph"/>
      </w:pPr>
      <w:r>
        <w:t xml:space="preserve">Israel Tel Aviv is not merely a location on a map; it is a global beacon of entrepreneurial energy. Known as "Silicon Wadi," this city hosts over 6,000 startups, including industry giants like Wiz, Fiverr, and Lemonade. As I refine my Statement of Purpose for the Marketing Manager role here, I am acutely aware that Tel Aviv’s success stems from its unique blend of cultural diversity—where 35% of residents are immigrants—and a culture that embraces rapid iteration and risk-taking. My decision to pursue this opportunity in Israel Tel Aviv is deeply intentional. I do not seek merely to work in a vibrant city; I aim to become an active catalyst within its most fertile marketing ground, where agility defines success and creativity knows no borders.</w:t>
      </w:r>
    </w:p>
    <w:bookmarkEnd w:id="20"/>
    <w:bookmarkStart w:id="21" w:name="Xdb8327b41734f5019899bf48677c4245f76077a"/>
    <w:p>
      <w:pPr>
        <w:pStyle w:val="Heading2"/>
      </w:pPr>
      <w:r>
        <w:t xml:space="preserve">Strategic Alignment: From Global Experience to Local Impact</w:t>
      </w:r>
    </w:p>
    <w:p>
      <w:pPr>
        <w:pStyle w:val="FirstParagraph"/>
      </w:pPr>
      <w:r>
        <w:t xml:space="preserve">In my previous role as Senior Marketing Manager at a London-based SaaS company, I spearheaded campaigns that grew market share by 35% in competitive European markets. However, what truly prepared me for Israel Tel Aviv was navigating the nuances of regional segmentation—understanding how cultural context influences consumer behavior in multicultural hubs like Tel Aviv. For instance, I led a campaign targeting Hebrew and Arabic-speaking audiences in the MENA region, which required adapting messaging to align with local values while maintaining brand coherence. This experience directly translates to excelling as a Marketing Manager in Israel Tel Aviv, where linguistic duality (Hebrew/English) and cultural sensitivity are non-negotiables for authentic engagement.</w:t>
      </w:r>
    </w:p>
    <w:p>
      <w:pPr>
        <w:pStyle w:val="BodyText"/>
      </w:pPr>
      <w:r>
        <w:t xml:space="preserve">Moreover, my expertise in performance marketing—particularly through Google Ads, Meta algorithms, and programmatic channels—has consistently delivered CAC reductions of 22% while scaling lead volume. I recognize that in Tel Aviv’s fast-paced environment, where startups often operate on lean budgets and rapid timelines, these skills are not just valuable but essential. My ability to leverage data for real-time campaign optimization positions me to immediately impact your team’s KPIs as a Marketing Manager.</w:t>
      </w:r>
    </w:p>
    <w:bookmarkEnd w:id="21"/>
    <w:bookmarkStart w:id="22" w:name="X499c23a7883ff8e332fed062b2db7c66b5ec138"/>
    <w:p>
      <w:pPr>
        <w:pStyle w:val="Heading2"/>
      </w:pPr>
      <w:r>
        <w:t xml:space="preserve">Understanding Israel Tel Aviv: Beyond the Hype</w:t>
      </w:r>
    </w:p>
    <w:p>
      <w:pPr>
        <w:pStyle w:val="FirstParagraph"/>
      </w:pPr>
      <w:r>
        <w:t xml:space="preserve">My commitment extends beyond surface-level admiration for Tel Aviv’s reputation. I have immersed myself in its business landscape through partnerships with local accelerators like The Junction and participation in events such as DLD Tel Aviv. During these engagements, I observed how Israeli marketers master the "pivot-and-iterate" ethos: campaigns are launched quickly, analyzed rigorously, and refined within hours—not weeks. This is not merely a strategy; it’s a cultural imperative shaped by Israel’s geopolitical context, where adaptability ensures survival.</w:t>
      </w:r>
    </w:p>
    <w:p>
      <w:pPr>
        <w:pStyle w:val="BodyText"/>
      </w:pPr>
      <w:r>
        <w:t xml:space="preserve">Crucially, I understand that for global brands entering the Israeli market—or for Tel Aviv-based companies scaling internationally—the Marketing Manager role demands more than tactical execution. It requires fluency in local business etiquette (e.g., prioritizing relationship-building before negotiations), awareness of regional regulatory frameworks, and sensitivity to Israel’s diverse consumer segments—from ultra-Orthodox communities to tech-savvy youth in Neve Tzedek. My prior work with a multinational e-commerce client launching in Jerusalem taught me that skipping these nuances risks alienating audiences. In Tel Aviv, where innovation is deeply intertwined with identity, such cultural intelligence is the difference between resonance and irrelevance.</w:t>
      </w:r>
    </w:p>
    <w:bookmarkEnd w:id="22"/>
    <w:bookmarkStart w:id="23" w:name="X673ad104384f87f90ef089b84d1703dae251717"/>
    <w:p>
      <w:pPr>
        <w:pStyle w:val="Heading2"/>
      </w:pPr>
      <w:r>
        <w:t xml:space="preserve">My Vision for the Marketing Manager Role in Israel Tel Aviv</w:t>
      </w:r>
    </w:p>
    <w:p>
      <w:pPr>
        <w:pStyle w:val="FirstParagraph"/>
      </w:pPr>
      <w:r>
        <w:t xml:space="preserve">As your next Marketing Manager in Israel Tel Aviv, I will leverage my expertise to build a growth engine centered on three pillars:</w:t>
      </w:r>
    </w:p>
    <w:p>
      <w:pPr>
        <w:numPr>
          <w:ilvl w:val="0"/>
          <w:numId w:val="1001"/>
        </w:numPr>
        <w:pStyle w:val="Compact"/>
      </w:pPr>
      <w:r>
        <w:rPr>
          <w:bCs/>
          <w:b/>
        </w:rPr>
        <w:t xml:space="preserve">Data-Driven Localization:</w:t>
      </w:r>
      <w:r>
        <w:t xml:space="preserve"> </w:t>
      </w:r>
      <w:r>
        <w:t xml:space="preserve">Creating hyper-relevant campaigns that mirror Tel Aviv’s multicultural fabric—e.g., developing bilingual content series for tech communities in Jaffa and Rishon LeZion, informed by local dialects and humor.</w:t>
      </w:r>
    </w:p>
    <w:p>
      <w:pPr>
        <w:numPr>
          <w:ilvl w:val="0"/>
          <w:numId w:val="1001"/>
        </w:numPr>
        <w:pStyle w:val="Compact"/>
      </w:pPr>
      <w:r>
        <w:rPr>
          <w:bCs/>
          <w:b/>
        </w:rPr>
        <w:t xml:space="preserve">Startup-Grade Agility:</w:t>
      </w:r>
      <w:r>
        <w:t xml:space="preserve"> </w:t>
      </w:r>
      <w:r>
        <w:t xml:space="preserve">Implementing a "test-and-learn" framework where social media experiments (like TikTok-driven viral challenges) are deployed within 72 hours, using tools like Optimizely to track real-time engagement.</w:t>
      </w:r>
    </w:p>
    <w:p>
      <w:pPr>
        <w:numPr>
          <w:ilvl w:val="0"/>
          <w:numId w:val="1001"/>
        </w:numPr>
        <w:pStyle w:val="Compact"/>
      </w:pPr>
      <w:r>
        <w:rPr>
          <w:bCs/>
          <w:b/>
        </w:rPr>
        <w:t xml:space="preserve">Ecosystem Integration:</w:t>
      </w:r>
      <w:r>
        <w:t xml:space="preserve"> </w:t>
      </w:r>
      <w:r>
        <w:t xml:space="preserve">Forging partnerships with Tel Aviv’s marketing clusters (e.g., WeWork Labs, Techstars Israel) to co-create events that position your brand as a thought leader in AI-driven marketing—a critical focus for Israeli tech.</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not a formality; it is my professional declaration. It reflects the depth of my research into your company’s mission, the Tel Aviv market’s unique demands, and how I will translate strategy into growth. I have studied your recent campaign for [Mention Company Product if possible—e.g., "your AI analytics platform"] and noted an opportunity to deepen engagement among Tel Aviv-based enterprise clients through localized case studies. This is precisely where my skills as a Marketing Manager can deliver immediate value.</w:t>
      </w:r>
    </w:p>
    <w:p>
      <w:pPr>
        <w:pStyle w:val="BodyText"/>
      </w:pPr>
      <w:r>
        <w:t xml:space="preserve">Israel Tel Aviv is more than a destination—it’s the epicenter of tomorrow’s marketing innovation. I have spent years mastering the craft in global contexts, but my true purpose aligns with this city’s DNA: to turn bold ideas into measurable impact. I am ready to bring not just my resume, but my strategic mindset, cultural intelligence, and relentless drive for results to your team as a Marketing Manager in Israel Tel Aviv.</w:t>
      </w:r>
    </w:p>
    <w:p>
      <w:pPr>
        <w:pStyle w:val="BodyText"/>
      </w:pPr>
      <w:r>
        <w:t xml:space="preserve">Thank you for considering this Statement of Purpose as the foundation of our potential partnership. I am eager to discuss how my vision for growth in Tel Aviv’s most dynamic market can contribute to your company’s next chapter.</w:t>
      </w:r>
    </w:p>
    <w:p>
      <w:pPr>
        <w:pStyle w:val="BodyText"/>
      </w:pPr>
      <w:r>
        <w:rPr>
          <w:bCs/>
          <w:b/>
        </w:rP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Israel Tel Aviv</dc:title>
  <dc:creator/>
  <cp:keywords/>
  <dcterms:created xsi:type="dcterms:W3CDTF">2026-07-23T16:51:43Z</dcterms:created>
  <dcterms:modified xsi:type="dcterms:W3CDTF">2026-07-23T16:51:43Z</dcterms:modified>
</cp:coreProperties>
</file>

<file path=docProps/custom.xml><?xml version="1.0" encoding="utf-8"?>
<Properties xmlns="http://schemas.openxmlformats.org/officeDocument/2006/custom-properties" xmlns:vt="http://schemas.openxmlformats.org/officeDocument/2006/docPropsVTypes"/>
</file>