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9" w:name="X228c2b8b96040f72f27d58a140d74a8fb68b41b"/>
    <w:p>
      <w:pPr>
        <w:pStyle w:val="Heading1"/>
      </w:pPr>
      <w:r>
        <w:t xml:space="preserve">Statement of Purpose for Marketing Manager Position</w:t>
      </w:r>
    </w:p>
    <w:p>
      <w:pPr>
        <w:pStyle w:val="FirstParagraph"/>
      </w:pPr>
      <w:r>
        <w:t xml:space="preserve">Kuwait City, Kuwait | Prepared for the Recruitment Committee</w:t>
      </w:r>
    </w:p>
    <w:p>
      <w:r>
        <w:pict>
          <v:rect style="width:0;height:1.5pt" o:hralign="center" o:hrstd="t" o:hr="t"/>
        </w:pict>
      </w:r>
    </w:p>
    <w:bookmarkStart w:id="20" w:name="introduction-and-professional-vision"/>
    <w:p>
      <w:pPr>
        <w:pStyle w:val="Heading2"/>
      </w:pPr>
      <w:r>
        <w:t xml:space="preserve">Introduction and Professional Vision</w:t>
      </w:r>
    </w:p>
    <w:p>
      <w:pPr>
        <w:pStyle w:val="FirstParagraph"/>
      </w:pPr>
      <w:r>
        <w:t xml:space="preserve">As a dedicated marketing professional with over eight years of progressive experience in dynamic Middle Eastern markets, I am writing this Statement of Purpose to formally express my enthusiastic application for the Marketing Manager position within Kuwait City’s evolving business landscape. My career trajectory has been meticulously aligned with the strategic imperatives of regional growth, and I am now poised to contribute my expertise to an organization that recognizes Kuwait City as a pivotal hub for innovation in the Gulf region. This Statement of Purpose articulates my professional philosophy, strategic capabilities, and unwavering commitment to advancing marketing excellence within Kuwait’s unique cultural and economic context.</w:t>
      </w:r>
    </w:p>
    <w:bookmarkEnd w:id="20"/>
    <w:bookmarkStart w:id="21" w:name="X1415a66e3a1dcd73becf8cebc69424aa206d213"/>
    <w:p>
      <w:pPr>
        <w:pStyle w:val="Heading2"/>
      </w:pPr>
      <w:r>
        <w:t xml:space="preserve">Cultural Intelligence and Market Understanding</w:t>
      </w:r>
    </w:p>
    <w:p>
      <w:pPr>
        <w:pStyle w:val="FirstParagraph"/>
      </w:pPr>
      <w:r>
        <w:t xml:space="preserve">Kuwait City’s reputation as a cosmopolitan yet culturally rich capital presents unparalleled opportunities for marketing innovation. Having spent three years managing regional campaigns across GCC markets, I developed deep cultural intelligence essential for navigating Kuwait’s nuanced consumer behavior. I understand that successful marketing in Kuwait Kuwait City requires respecting the nation’s Islamic values while embracing modernity—balancing traditional community-oriented communication with digital engagement strategies that resonate with both local families and expatriate communities. My previous role at a leading FMCG company in Riyadh taught me to craft campaigns that honor cultural sensitivity, such as adapting Ramadan promotions to reflect local customs while driving 22% YoY sales growth across the Gulf region.</w:t>
      </w:r>
    </w:p>
    <w:bookmarkEnd w:id="21"/>
    <w:bookmarkStart w:id="22" w:name="Xa945b0f099e758e6c8f6f077a23aa3454e3d7b9"/>
    <w:p>
      <w:pPr>
        <w:pStyle w:val="Heading2"/>
      </w:pPr>
      <w:r>
        <w:t xml:space="preserve">Strategic Marketing Expertise Aligned with Kuwait's Vision</w:t>
      </w:r>
    </w:p>
    <w:p>
      <w:pPr>
        <w:pStyle w:val="FirstParagraph"/>
      </w:pPr>
      <w:r>
        <w:t xml:space="preserve">Kuwait’s Vision 2035 emphasizes economic diversification beyond oil, creating fertile ground for marketing professionals who can drive brand differentiation in emerging sectors like tourism, fintech, and sustainable retail. As a certified Digital Marketing Strategist (Google Analytics &amp; Meta Blueprint), I have successfully developed data-driven strategies that align with national development goals. For instance, I led a rebranding initiative for a Kuwaiti hospitality chain that positioned it as an eco-conscious destination—leveraging local heritage storytelling while implementing AI-powered customer journey mapping. This campaign increased digital engagement by 38% and attracted international tourism partnerships within six months.</w:t>
      </w:r>
    </w:p>
    <w:bookmarkEnd w:id="22"/>
    <w:bookmarkStart w:id="23" w:name="X6866ea70d072ecc7a6a5947316941a8a40107b2"/>
    <w:p>
      <w:pPr>
        <w:pStyle w:val="Heading2"/>
      </w:pPr>
      <w:r>
        <w:t xml:space="preserve">Proven Leadership in Kuwait City's Competitive Landscape</w:t>
      </w:r>
    </w:p>
    <w:p>
      <w:pPr>
        <w:pStyle w:val="FirstParagraph"/>
      </w:pPr>
      <w:r>
        <w:t xml:space="preserve">My leadership approach is deeply rooted in fostering collaboration across diverse teams—a necessity given Kuwait City’s multinational workforce. As Senior Marketing Lead at a Dubai-based conglomerate, I managed cross-cultural teams of 15+ members to launch a flagship retail brand in the Kuwaiti market. By conducting ethnographic research in Souq Al-Mubarakiya and connecting with local influencers like @KuwaitiFoodie, we achieved 97% brand recall within the first quarter. Crucially, I developed a localized content framework that avoided Western stereotypes—using Arabic calligraphy for social media graphics and featuring Kuwaiti musicians in video campaigns—to build authentic community trust.</w:t>
      </w:r>
    </w:p>
    <w:bookmarkEnd w:id="23"/>
    <w:bookmarkStart w:id="24" w:name="Xc4844da7b0e2e4658b5a3bf192beb9a30b7abb3"/>
    <w:p>
      <w:pPr>
        <w:pStyle w:val="Heading2"/>
      </w:pPr>
      <w:r>
        <w:t xml:space="preserve">Technological Adaptability for Modern Marketing</w:t>
      </w:r>
    </w:p>
    <w:p>
      <w:pPr>
        <w:pStyle w:val="FirstParagraph"/>
      </w:pPr>
      <w:r>
        <w:t xml:space="preserve">Recognizing that Kuwait City is rapidly digitizing, I’ve invested in mastering cutting-edge tools relevant to the region’s market. I spearheaded the adoption of AI-driven sentiment analysis on Twitter/X to monitor brand perception during Eid celebrations—a critical insight given that 74% of Kuwaiti consumers discover brands through social media (Statista, 2023). This allowed real-time campaign adjustments that boosted campaign ROI by 45%. My technical toolkit includes HubSpot for CRM optimization and geo-fenced mobile advertising targeting high-density areas like Salmiya and Al-Qurainah—ensuring marketing messages reach Kuwaiti consumers at the optimal time and location.</w:t>
      </w:r>
    </w:p>
    <w:bookmarkEnd w:id="24"/>
    <w:bookmarkStart w:id="25" w:name="X8c38c7d44e37f9d855355ac4c123f2d823fd343"/>
    <w:p>
      <w:pPr>
        <w:pStyle w:val="Heading2"/>
      </w:pPr>
      <w:r>
        <w:t xml:space="preserve">Commitment to Sustainable Growth in Kuwait</w:t>
      </w:r>
    </w:p>
    <w:p>
      <w:pPr>
        <w:pStyle w:val="FirstParagraph"/>
      </w:pPr>
      <w:r>
        <w:t xml:space="preserve">As a Marketing Manager, I view sustainability not as a trend but as the foundation of long-term brand equity in Kuwait. I’ve integrated ESG principles into every campaign, such as partnering with Al-Quwwat al-Jawziya (a Kuwaiti NGO) for our "Green Malls" initiative that reduced plastic use by 65% during the 2023 National Environment Week. This approach aligns perfectly with Kuwait’s Environmental Public Policy and demonstrates how marketing can drive both social impact and business growth. In my Statement of Purpose, I affirm my readiness to champion such initiatives within your organization.</w:t>
      </w:r>
    </w:p>
    <w:bookmarkEnd w:id="25"/>
    <w:bookmarkStart w:id="26" w:name="why-kuwait-city-why-now"/>
    <w:p>
      <w:pPr>
        <w:pStyle w:val="Heading2"/>
      </w:pPr>
      <w:r>
        <w:t xml:space="preserve">Why Kuwait City? Why Now?</w:t>
      </w:r>
    </w:p>
    <w:p>
      <w:pPr>
        <w:pStyle w:val="FirstParagraph"/>
      </w:pPr>
      <w:r>
        <w:t xml:space="preserve">Kuwait City’s strategic location as a gateway to the Gulf region, coupled with its robust infrastructure and ambitious investment in sectors like fintech (e.g., Kuwait Financial Center) creates an ideal environment for marketing innovation. The current market demands professionals who understand that "digital transformation" must be culturally contextualized—not merely translated. As the Marketing Manager role at your esteemed organization, I will leverage my understanding of Kuwait’s consumer psychology to build brands that transcend transactions and foster genuine community connection. With 52% of Kuwaiti consumers prioritizing brand values over price (Kuwait National Center for Statistics, 2023), this is not just an opportunity—it’s a strategic imperative.</w:t>
      </w:r>
    </w:p>
    <w:bookmarkEnd w:id="26"/>
    <w:bookmarkStart w:id="27" w:name="professional-promise-and-future-vision"/>
    <w:p>
      <w:pPr>
        <w:pStyle w:val="Heading2"/>
      </w:pPr>
      <w:r>
        <w:t xml:space="preserve">Professional Promise and Future Vision</w:t>
      </w:r>
    </w:p>
    <w:p>
      <w:pPr>
        <w:pStyle w:val="FirstParagraph"/>
      </w:pPr>
      <w:r>
        <w:t xml:space="preserve">My commitment to excellence in the Marketing Manager role extends beyond quarterly KPIs. I aim to establish a marketing innovation lab within your Kuwait City office that collaborates with local universities like Kuwait University’s College of Business Administration to cultivate homegrown talent. This aligns with my vision for building sustainable marketing ecosystems—where data-driven strategies serve both business objectives and community enrichment. Within three years, I will position your brand as the most culturally resonant in Kuwait, driving measurable growth while contributing to national development goals.</w:t>
      </w:r>
    </w:p>
    <w:bookmarkEnd w:id="27"/>
    <w:bookmarkStart w:id="28" w:name="conclusion"/>
    <w:p>
      <w:pPr>
        <w:pStyle w:val="Heading2"/>
      </w:pPr>
      <w:r>
        <w:t xml:space="preserve">Conclusion</w:t>
      </w:r>
    </w:p>
    <w:p>
      <w:pPr>
        <w:pStyle w:val="FirstParagraph"/>
      </w:pPr>
      <w:r>
        <w:t xml:space="preserve">This Statement of Purpose represents more than an application; it is a declaration of my professional purpose. I am ready to bring my expertise in culturally intelligent marketing, digital innovation, and sustainable brand building to Kuwait City’s vibrant business community. Having witnessed the transformative potential of marketing in this region firsthand, I am confident that my strategic mindset and cultural fluency will deliver exceptional value for your organization. I eagerly anticipate the opportunity to contribute to Kuwait’s economic evolution as a Marketing Manager—and to help shape a future where brands don’t just sell products, but enrich lives across Kuwait City and beyond.</w:t>
      </w:r>
    </w:p>
    <w:p>
      <w:pPr>
        <w:pStyle w:val="BodyText"/>
      </w:pPr>
      <w:r>
        <w:t xml:space="preserve">Sincerely,</w:t>
      </w:r>
    </w:p>
    <w:p>
      <w:pPr>
        <w:pStyle w:val="BodyText"/>
      </w:pPr>
      <w:r>
        <w:t xml:space="preserve">[Your Full Name]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 Position</dc:title>
  <dc:creator/>
  <dc:language>en</dc:language>
  <cp:keywords/>
  <dcterms:created xsi:type="dcterms:W3CDTF">2026-07-23T20:11:55Z</dcterms:created>
  <dcterms:modified xsi:type="dcterms:W3CDTF">2026-07-23T20:11:55Z</dcterms:modified>
</cp:coreProperties>
</file>

<file path=docProps/custom.xml><?xml version="1.0" encoding="utf-8"?>
<Properties xmlns="http://schemas.openxmlformats.org/officeDocument/2006/custom-properties" xmlns:vt="http://schemas.openxmlformats.org/officeDocument/2006/docPropsVTypes"/>
</file>