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w:t>
      </w:r>
      <w:r>
        <w:t xml:space="preserve"> </w:t>
      </w:r>
      <w:r>
        <w:t xml:space="preserve">Kuala</w:t>
      </w:r>
      <w:r>
        <w:t xml:space="preserve"> </w:t>
      </w:r>
      <w:r>
        <w:t xml:space="preserve">Lumpur,</w:t>
      </w:r>
      <w:r>
        <w:t xml:space="preserve"> </w:t>
      </w:r>
      <w:r>
        <w:t xml:space="preserve">Malaysia</w:t>
      </w:r>
    </w:p>
    <w:bookmarkStart w:id="20" w:name="Xcd1abb211ea713a35cd7cc62ba78450dbd9d8e6"/>
    <w:p>
      <w:pPr>
        <w:pStyle w:val="Heading1"/>
      </w:pPr>
      <w:r>
        <w:t xml:space="preserve">Statement of Purpose: Pursuing Excellence as a Marketing Manager in Kuala Lumpur, Malaysia</w:t>
      </w:r>
    </w:p>
    <w:p>
      <w:pPr>
        <w:pStyle w:val="FirstParagraph"/>
      </w:pPr>
      <w:r>
        <w:t xml:space="preserve">As I stand at the threshold of my career progression, my Statement of Purpose is unequivocally aligned with securing a pivotal role as a Marketing Manager within the vibrant and rapidly evolving business landscape of Kuala Lumpur, Malaysia. This document articulates not merely a professional aspiration, but a deeply considered commitment to contribute meaningfully to Malaysia's dynamic economic ecosystem from its undisputed capital hub. My journey has been meticulously shaped by an unwavering passion for strategic marketing, an acute understanding of multicultural consumer dynamics, and a profound respect for the unique opportunities presented by the Malaysian market – particularly within the cosmopolitan and strategically significant context of Kuala Lumpur.</w:t>
      </w:r>
    </w:p>
    <w:p>
      <w:pPr>
        <w:pStyle w:val="BodyText"/>
      </w:pPr>
      <w:r>
        <w:t xml:space="preserve">My professional trajectory began in international marketing roles across Southeast Asia, where I gained foundational experience in developing cross-cultural campaigns. However, it was during my tenure with a leading FMCG brand operating across ASEAN that I truly grasped the intricate tapestry of consumer behavior specific to Malaysia. Managing regional campaigns from Singapore, I witnessed firsthand how Kuala Lumpur serves as the critical nerve center for launching initiatives across Peninsular Malaysia, Sarawak, and Sabah. I learned that success in this market demands more than a one-size-fits-all approach; it requires deep localization – understanding the nuances between urban Malaysians in KL and rural communities, appreciating the significance of Malay language (Bahasa Melayu) alongside Chinese dialects and Tamil in communication, and respecting cultural sensitivities around festivals like Hari Raya, Deepavali, and Chinese New Year. This experience cemented my conviction that a Marketing Manager operating effectively in Malaysia must be deeply embedded within its cultural and commercial fabric.</w:t>
      </w:r>
    </w:p>
    <w:p>
      <w:pPr>
        <w:pStyle w:val="BodyText"/>
      </w:pPr>
      <w:r>
        <w:t xml:space="preserve">The allure of Kuala Lumpur as the epicenter for this role is undeniable. As the economic, financial, and cultural heart of Malaysia, KL offers an unparalleled convergence of global brands, rapidly growing digital native consumers, and a sophisticated marketing infrastructure. The city’s status as a major ASEAN hub attracts multinational corporations seeking to leverage its strategic location for regional expansion. My Statement of Purpose is forged with this reality in mind: I aim to position myself not just as a local marketer, but as an asset who can bridge global best practices with hyper-local relevance specifically for the Kuala Lumpur market. I have closely studied the success of Malaysian brands like AirAsia (leveraging digital innovation), Boost (mastering social commerce in a high-velocity market), and local FMCG giants navigating the complexities of B40, M40, and T20 segments – understanding that effective marketing in KL must resonate across these diverse socioeconomic strata.</w:t>
      </w:r>
    </w:p>
    <w:p>
      <w:pPr>
        <w:pStyle w:val="BodyText"/>
      </w:pPr>
      <w:r>
        <w:t xml:space="preserve">My core competencies are precisely honed to meet the demands of a Marketing Manager role in this environment. I possess extensive experience in developing integrated marketing strategies that seamlessly blend digital (social media, SEO/SEM, influencer partnerships) with traditional channels (print, OOH, event marketing), a crucial balance needed for comprehensive reach in Malaysia’s multi-channel consumer landscape. I have successfully managed budgets exceeding RM 5 million annually and led cross-functional teams of 10+ members across creative, analytics, and digital units – fostering collaboration essential for executing complex campaigns within the fast-paced KL environment. Crucially, I am adept at leveraging data analytics to measure campaign ROI in real-time, a skill increasingly vital as Malaysian consumers become more sophisticated online. I understand that in Malaysia Kuala Lumpur’s competitive arena – where brands like Grab, Lazada, and local startups fiercely compete – insights derived from platforms like Facebook Ads Manager and Google Analytics are not optional; they are the foundation for agile decision-making.</w:t>
      </w:r>
    </w:p>
    <w:p>
      <w:pPr>
        <w:pStyle w:val="BodyText"/>
      </w:pPr>
      <w:r>
        <w:t xml:space="preserve">Furthermore, my approach to marketing is deeply ethical and compliant. I am well-versed in Malaysia's Advertising Standards Authority (ASA) guidelines and the Communications Commission of Malaysia (MCMC) regulations governing digital advertising. I believe that sustainable marketing success in Kuala Lumpur is built on trust, transparency, and respect for local values – a principle that guides every campaign strategy I develop. My understanding extends beyond the consumer; I actively engage with industry associations like MAMPU and attend events hosted by the Malaysian Marketing Association (MMA) to stay abreast of market trends, regulatory shifts, and networking opportunities specifically within Kuala Lumpur's professional ecosystem. This continuous engagement ensures my strategies remain relevant to the current Malaysia Kuala Lumpur business climate.</w:t>
      </w:r>
    </w:p>
    <w:p>
      <w:pPr>
        <w:pStyle w:val="BodyText"/>
      </w:pPr>
      <w:r>
        <w:t xml:space="preserve">I am drawn to this opportunity because it represents a convergence of my strategic vision and my deep commitment to contributing to Malaysia’s economic growth through impactful marketing. I am not seeking merely a job in Kuala Lumpur; I seek an opportunity where I can become an integral part of the city's marketing evolution, helping brands connect authentically with its diverse population. The prospect of collaborating with forward-thinking organizations based in KL – whether established multinationals or agile local startups – is incredibly motivating. My Statement of Purpose is a testament to my readiness to bring a proactive, data-driven, culturally intelligent approach to the Marketing Manager role.</w:t>
      </w:r>
    </w:p>
    <w:p>
      <w:pPr>
        <w:pStyle w:val="BodyText"/>
      </w:pPr>
      <w:r>
        <w:t xml:space="preserve">In conclusion, my professional journey has prepared me not just for the title of Marketing Manager, but for the specific challenges and opportunities inherent in leading marketing initiatives within Malaysia Kuala Lumpur. I bring a proven track record of developing winning strategies that resonate locally while leveraging global insights, a deep respect for Malaysian culture and consumer behavior, and a relentless drive to deliver measurable business results. I am confident that my strategic acumen, leadership capabilities, and unwavering dedication to excellence align perfectly with the demands of this role within the dynamic Kuala Lumpur market. I am eager to apply my skills and passion to contribute significantly to your organization's growth in one of Southeast Asia's most exciting marketing hubs. It is with great enthusiasm that I submit this Statement of Purpose, ready to embark on this next chapter as a Marketing Manager dedicated to driving success in Malaysia Kuala Lumpur.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 Kuala Lumpur, Malaysia</dc:title>
  <dc:creator/>
  <dc:language>en</dc:language>
  <cp:keywords/>
  <dcterms:created xsi:type="dcterms:W3CDTF">2026-07-25T03:34:24Z</dcterms:created>
  <dcterms:modified xsi:type="dcterms:W3CDTF">2026-07-25T03:34:24Z</dcterms:modified>
</cp:coreProperties>
</file>

<file path=docProps/custom.xml><?xml version="1.0" encoding="utf-8"?>
<Properties xmlns="http://schemas.openxmlformats.org/officeDocument/2006/custom-properties" xmlns:vt="http://schemas.openxmlformats.org/officeDocument/2006/docPropsVTypes"/>
</file>