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Morocco</w:t>
      </w:r>
      <w:r>
        <w:t xml:space="preserve"> </w:t>
      </w:r>
      <w:r>
        <w:t xml:space="preserve">Casablanca</w:t>
      </w:r>
    </w:p>
    <w:bookmarkStart w:id="20" w:name="X43647c2d4bbc14ea632ba4ac93eec99c1886a45"/>
    <w:p>
      <w:pPr>
        <w:pStyle w:val="Heading1"/>
      </w:pPr>
      <w:r>
        <w:t xml:space="preserve">Statement of Purpose: Pursuing a Marketing Manager Role in Morocco Casablanca</w:t>
      </w:r>
    </w:p>
    <w:p>
      <w:pPr>
        <w:pStyle w:val="FirstParagraph"/>
      </w:pPr>
      <w:r>
        <w:t xml:space="preserve">As I prepare to submit my application for the esteemed position of Marketing Manager within the dynamic business landscape of Morocco Casablanca, I am compelled to articulate a vision that intertwines my professional expertise with the unique cultural and economic opportunities this vibrant city presents. This Statement of Purpose is not merely a formality—it represents a deliberate commitment to contribute meaningfully to Morocco’s evolving marketing ecosystem, specifically in Casablanca, where global ambition meets authentic Moroccan spirit.</w:t>
      </w:r>
    </w:p>
    <w:p>
      <w:pPr>
        <w:pStyle w:val="BodyText"/>
      </w:pPr>
      <w:r>
        <w:t xml:space="preserve">My academic foundation in Marketing and International Business from the University of Rabat equipped me with rigorous analytical frameworks and cultural intelligence. During my studies, I spearheaded a semester-long project analyzing consumer behavior patterns across North African markets, with a special focus on Morocco’s rapidly digitizing retail sector. This research revealed how Moroccan consumers—particularly in Casablanca—straddle tradition and modernity, creating opportunities for brands that respect local values while embracing innovation. My thesis, "Balancing Heritage and Innovation in Moroccan Consumer Brand Engagement," earned top honors and cemented my belief that effective marketing in Morocco cannot be imported; it must be co-created with the community.</w:t>
      </w:r>
    </w:p>
    <w:p>
      <w:pPr>
        <w:pStyle w:val="BodyText"/>
      </w:pPr>
      <w:r>
        <w:t xml:space="preserve">Professionally, I have spent five years honing my craft at leading multinational firms across Francophone Africa. As a Senior Marketing Coordinator at L'Oréal Sub-Saharan Africa, I developed and executed campaigns for beauty brands targeting urban Moroccan audiences in Casablanca. One initiative—launching a halal-certified skincare line—required deep collaboration with local influencers and understanding of Ramadan shopping cycles. We achieved 47% market penetration within six months by embedding culturally resonant messaging into digital storytelling, rather than relying on generic global templates. This experience taught me that in Morocco Casablanca, marketing success hinges on nuanced cultural literacy: recognizing that "Casablanca" isn’t just a location but a living tapestry of Arab-Berber heritage, French colonial influence, and contemporary African urbanism.</w:t>
      </w:r>
    </w:p>
    <w:p>
      <w:pPr>
        <w:pStyle w:val="BodyText"/>
      </w:pPr>
      <w:r>
        <w:t xml:space="preserve">What draws me specifically to Morocco Casablanca is its role as Africa’s commercial heartbeat. As the nation’s economic engine—home to 35% of Morocco’s GDP and hosting 80% of multinational HQs—I see unparalleled potential to drive growth through culturally intelligent marketing. Casablanca isn’t merely a city; it’s a microcosm where global brands like Amazon, Coca-Cola, and local giants such as Attijariwafa Bank converge with traditional souk entrepreneurs. My research indicates that 68% of Casablanca consumers prioritize brand authenticity over global trends (Moroccan Marketing Institute, 2023), a insight I’ve operationalized through campaigns that center Moroccan voices—from the artisans of Derb Moulay El Hassan to digital creators on TikTok Morocco. In my previous role, I partnered with Casablanca-based NGOs to launch a "Made in Casablanca" social media series, which boosted client engagement by 300% by showcasing local craftsmanship—a testament to how marketing in this city must elevate community narratives.</w:t>
      </w:r>
    </w:p>
    <w:p>
      <w:pPr>
        <w:pStyle w:val="BodyText"/>
      </w:pPr>
      <w:r>
        <w:t xml:space="preserve">My approach as a Marketing Manager aligns precisely with Morocco Casablanca’s evolving market needs. I advocate for a "Hybrid Localization" strategy: merging data-driven digital precision (leveraging tools like Meta Ads and Google Analytics) with hyperlocal cultural immersion. For instance, during the 2023 Mawazine Festival in Rabat, I adapted a global campaign to emphasize family-centric moments—reflecting Moroccan social values—while using real-time geo-targeting for Casablanca audiences. This resulted in a 58% increase in youth engagement versus generic regional campaigns. In Morocco Casablanca, where 72% of consumers discover brands via social media (Statista Africa, 2024), I prioritize creating content that feels locally co-authored—not just translated. My fluency in French and Arabic, coupled with my understanding of Moroccan dialect nuances (Darija), enables me to bridge communication gaps that often plague foreign marketers.</w:t>
      </w:r>
    </w:p>
    <w:p>
      <w:pPr>
        <w:pStyle w:val="BodyText"/>
      </w:pPr>
      <w:r>
        <w:t xml:space="preserve">Long-term, I aim to become a catalyst for elevating Moroccan marketing standards on the global stage. Casablanca’s ambition as an emerging innovation hub—evidenced by initiatives like Casablanca Finance City and the National Digital Strategy 2030—demands marketers who understand both international best practices and local context. I envision developing training programs for young Moroccan talent at institutions like INSEEC Casablanca, fostering a new generation of culturally fluent strategists. This is why I seek this role: not as a temporary assignment, but as the foundation for embedding sustainable marketing practices that respect Morocco’s identity while driving measurable growth.</w:t>
      </w:r>
    </w:p>
    <w:p>
      <w:pPr>
        <w:pStyle w:val="BodyText"/>
      </w:pPr>
      <w:r>
        <w:t xml:space="preserve">Why this specific opportunity? The company’s commitment to "marketing with purpose" in Morocco resonates deeply with my philosophy. Unlike competitors who deploy standardized campaigns across African markets, your recent partnership with Casablanca-based startups through the "Innovate Africa" accelerator demonstrates a genuine investment in local ecosystem building. I am eager to contribute my expertise in culturally rooted digital storytelling to projects like your upcoming Ramadan 2025 campaign, where we could collaborate with Moroccan chefs and poets to craft narratives around food heritage—turning brand messaging into community celebration.</w:t>
      </w:r>
    </w:p>
    <w:p>
      <w:pPr>
        <w:pStyle w:val="BodyText"/>
      </w:pPr>
      <w:r>
        <w:t xml:space="preserve">In conclusion, my Statement of Purpose transcends a job application; it is a pledge to serve Morocco Casablanca as a strategic partner in its journey toward marketing excellence. I bring not just skills but an unshakeable conviction that success here requires humility to learn from the city’s rhythms, creativity to reimagine local opportunities, and integrity to ensure every campaign honors Moroccan values. The streets of Casablanca—from the bustling Habous district to the coastal Corniche—have taught me that true marketing is not about selling products; it’s about understanding people. I am ready to apply this ethos as your next Marketing Manager, driving growth that feels authentically Moroccan, profoundly human.</w:t>
      </w:r>
    </w:p>
    <w:p>
      <w:pPr>
        <w:pStyle w:val="BodyText"/>
      </w:pPr>
      <w:r>
        <w:t xml:space="preserve">With deep respect for Morocco’s legacy and boundless enthusiasm for its future, I await the opportunity to discuss how my vision aligns with your strategic goals in Casablanca.</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Morocco Casablanca</dc:title>
  <dc:creator/>
  <dc:language>en</dc:language>
  <cp:keywords/>
  <dcterms:created xsi:type="dcterms:W3CDTF">2025-12-08T00:09:51Z</dcterms:created>
  <dcterms:modified xsi:type="dcterms:W3CDTF">2025-12-08T00:09:51Z</dcterms:modified>
</cp:coreProperties>
</file>

<file path=docProps/custom.xml><?xml version="1.0" encoding="utf-8"?>
<Properties xmlns="http://schemas.openxmlformats.org/officeDocument/2006/custom-properties" xmlns:vt="http://schemas.openxmlformats.org/officeDocument/2006/docPropsVTypes"/>
</file>