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Myanmar</w:t>
      </w:r>
      <w:r>
        <w:t xml:space="preserve"> </w:t>
      </w:r>
      <w:r>
        <w:t xml:space="preserve">Yangon</w:t>
      </w:r>
    </w:p>
    <w:bookmarkStart w:id="20" w:name="X161ca2068aa88b92f73a204f546bb4355f75269"/>
    <w:p>
      <w:pPr>
        <w:pStyle w:val="Heading1"/>
      </w:pPr>
      <w:r>
        <w:t xml:space="preserve">Statement of Purpose for Marketing Manager Position in Myanmar Yangon</w:t>
      </w:r>
    </w:p>
    <w:p>
      <w:pPr>
        <w:pStyle w:val="FirstParagraph"/>
      </w:pPr>
      <w:r>
        <w:t xml:space="preserve">As a dedicated marketing professional with over eight years of strategic experience across Southeast Asia, I submit this Statement of Purpose to express my profound commitment to contributing as a Marketing Manager within the vibrant economic ecosystem of Myanmar Yangon. My career has been defined by adapting global best practices to locally nuanced markets, and Yangon’s dynamic transformation—where digital adoption meets traditional cultural values—represents the ideal canvas for my expertise. This document articulates not only my qualifications but also my deep alignment with the unique opportunities and challenges shaping Myanmar’s marketing landscape.</w:t>
      </w:r>
    </w:p>
    <w:p>
      <w:pPr>
        <w:pStyle w:val="BodyText"/>
      </w:pPr>
      <w:r>
        <w:t xml:space="preserve">My professional journey began in Bangkok, where I developed campaigns for FMCG brands targeting ASEAN consumers. However, it was during a year-long project in Yangon that I became captivated by Myanmar’s market potential. I observed firsthand how Yangon’s youth-driven population (75% under 35) navigates the rapid shift from offline to mobile-first commerce, creating both disruption and immense opportunity. This experience crystallized my purpose: to bridge international marketing rigor with Myanmar’s cultural heartbeat. In my previous role as Senior Marketing Lead at a Singaporean conglomerate, I spearheaded a Yangon-focused digital renaissance that increased local brand engagement by 140% within 18 months—proving that culturally intelligent strategies outperform generic approaches.</w:t>
      </w:r>
    </w:p>
    <w:p>
      <w:pPr>
        <w:pStyle w:val="BodyText"/>
      </w:pPr>
      <w:r>
        <w:t xml:space="preserve">As a prospective Marketing Manager for Myanmar Yangon, I understand this role demands more than campaign execution; it requires an intimate grasp of the city’s socio-economic tapestry. Yangon is not merely a market—it’s a living laboratory where Buddhist values intersect with digital innovation, where festivals like Thingyan drive consumer behavior, and where infrastructure gaps necessitate creative channel solutions. My strategy centers on three pillars uniquely relevant to Myanmar Yangon:</w:t>
      </w:r>
    </w:p>
    <w:p>
      <w:pPr>
        <w:numPr>
          <w:ilvl w:val="0"/>
          <w:numId w:val="1001"/>
        </w:numPr>
        <w:pStyle w:val="Compact"/>
      </w:pPr>
      <w:r>
        <w:rPr>
          <w:bCs/>
          <w:b/>
        </w:rPr>
        <w:t xml:space="preserve">Hyper-Local Cultural Integration:</w:t>
      </w:r>
      <w:r>
        <w:t xml:space="preserve"> </w:t>
      </w:r>
      <w:r>
        <w:t xml:space="preserve">I will embed Burmese storytelling into campaigns (e.g., leveraging "pyi" (gift) traditions for loyalty programs), avoiding Westernized messaging that misfires with Yangon consumers.</w:t>
      </w:r>
    </w:p>
    <w:p>
      <w:pPr>
        <w:numPr>
          <w:ilvl w:val="0"/>
          <w:numId w:val="1001"/>
        </w:numPr>
        <w:pStyle w:val="Compact"/>
      </w:pPr>
      <w:r>
        <w:rPr>
          <w:bCs/>
          <w:b/>
        </w:rPr>
        <w:t xml:space="preserve">Mobile-First Agility:</w:t>
      </w:r>
      <w:r>
        <w:t xml:space="preserve"> </w:t>
      </w:r>
      <w:r>
        <w:t xml:space="preserve">With Myanmar’s internet penetration surging past 60%, I will prioritize WhatsApp Business and Facebook Shops—platforms already dominant in Yangon’s urban households—while designing SMS-based engagement for rural outskirts.</w:t>
      </w:r>
    </w:p>
    <w:p>
      <w:pPr>
        <w:numPr>
          <w:ilvl w:val="0"/>
          <w:numId w:val="1001"/>
        </w:numPr>
        <w:pStyle w:val="Compact"/>
      </w:pPr>
      <w:r>
        <w:rPr>
          <w:bCs/>
          <w:b/>
        </w:rPr>
        <w:t xml:space="preserve">Sustainable Community Impact:</w:t>
      </w:r>
      <w:r>
        <w:t xml:space="preserve"> </w:t>
      </w:r>
      <w:r>
        <w:t xml:space="preserve">Recognizing Yangon’s growing middle class prioritizes ethical consumption, I will align brand initiatives with local causes (e.g., supporting artisans at Bogyoke Aung San Market), turning marketing into social investment.</w:t>
      </w:r>
    </w:p>
    <w:p>
      <w:pPr>
        <w:pStyle w:val="FirstParagraph"/>
      </w:pPr>
      <w:r>
        <w:t xml:space="preserve">My academic background reinforces this applied approach. I hold an MBA specializing in Cross-Cultural Marketing from the University of London, with a thesis analyzing Myanmar’s post-sanctions market entry barriers—a study directly informing my Yangon strategy framework. Crucially, I’ve invested 18 months mastering Burmese language and cultural protocols (including understanding *kya kya* greetings for business relationships), ensuring my work respects Myanmar’s social fabric rather than imposing external norms. This is non-negotiable: in Yangon, trust precedes transactions.</w:t>
      </w:r>
    </w:p>
    <w:p>
      <w:pPr>
        <w:pStyle w:val="BodyText"/>
      </w:pPr>
      <w:r>
        <w:t xml:space="preserve">Why am I committed to Myanmar Yangon specifically? The city embodies Southeast Asia’s most exciting marketing frontier. While competitors target Bangkok or Ho Chi Minh City, Yangon remains underpenetrated despite its 7.5 million population and burgeoning e-commerce sector (projected to reach $1B by 2025). Yet, the opportunity is not merely commercial—it’s transformative. As a Marketing Manager, I will empower local talent through skills workshops on social media analytics at Yangon’s emerging digital hubs like Dagon City. This aligns with Myanmar’s national vision for inclusive growth and distinguishes my leadership from transactional marketing.</w:t>
      </w:r>
    </w:p>
    <w:p>
      <w:pPr>
        <w:pStyle w:val="BodyText"/>
      </w:pPr>
      <w:r>
        <w:t xml:space="preserve">My past successes in Yangon validate this focus. When managing a consumer electronics launch in 2023, I avoided the common pitfall of high-budget TV ads (ineffective due to Yangon’s limited cable penetration) and instead deployed influencer collaborations with local *laptop* (tech) bloggers on TikTok—a move that drove 35% of sales. Similarly, during monsoon season, I pivoted campaigns to highlight product durability via localized video testimonials filmed in Yangon neighborhoods, boosting conversion by 27%. These results weren’t accidental; they stemmed from immersing myself in Yangon’s daily rhythms—commuting on the Sule Pagoda bus routes, observing street vendor tactics, and attending community *thazin* (craft) fairs.</w:t>
      </w:r>
    </w:p>
    <w:p>
      <w:pPr>
        <w:pStyle w:val="BodyText"/>
      </w:pPr>
      <w:r>
        <w:t xml:space="preserve">As I prepare to assume this Marketing Manager role, I recognize Myanmar Yangon’s market is evolving faster than its infrastructure. My leadership will prioritize resilience: building agile teams that pivot amid regulatory shifts or supply chain volatility, as seen in Yangon’s recent import policy adjustments. More importantly, I’ll foster a culture where every campaign reflects Myanmar’s identity—not just "for" Yangon, but *with* Yangon.</w:t>
      </w:r>
    </w:p>
    <w:p>
      <w:pPr>
        <w:pStyle w:val="BodyText"/>
      </w:pPr>
      <w:r>
        <w:t xml:space="preserve">This Statement of Purpose is my commitment: to leverage global marketing acumen while honoring Myanmar’s cultural essence. I am not merely seeking a job in Yangon; I am determined to become an architect of its marketing future. With my track record of turning market gaps into growth engines and my unwavering respect for Yangon’s spirit, I am prepared to deliver measurable impact from Day 1. Let me transform your brand’s presence in Myanmar Yangon from visible to invaluable—and prove that the most powerful campaigns are born where global strategy meets local soul.</w:t>
      </w:r>
    </w:p>
    <w:p>
      <w:pPr>
        <w:pStyle w:val="BodyText"/>
      </w:pPr>
      <w:r>
        <w:t xml:space="preserve">Thank you for considering my application. I eagerly anticipate contributing to the vibrant marketing narrative of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Myanmar Yangon</dc:title>
  <dc:creator/>
  <dc:language>en</dc:language>
  <cp:keywords/>
  <dcterms:created xsi:type="dcterms:W3CDTF">2026-07-21T02:26:48Z</dcterms:created>
  <dcterms:modified xsi:type="dcterms:W3CDTF">2026-07-21T02:26:48Z</dcterms:modified>
</cp:coreProperties>
</file>

<file path=docProps/custom.xml><?xml version="1.0" encoding="utf-8"?>
<Properties xmlns="http://schemas.openxmlformats.org/officeDocument/2006/custom-properties" xmlns:vt="http://schemas.openxmlformats.org/officeDocument/2006/docPropsVTypes"/>
</file>