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London</w:t>
      </w:r>
    </w:p>
    <w:bookmarkStart w:id="25" w:name="X62e81de96a294017efe6aab2c04484a817350d4"/>
    <w:p>
      <w:pPr>
        <w:pStyle w:val="Heading1"/>
      </w:pPr>
      <w:r>
        <w:t xml:space="preserve">Statement of Purpose: Aspiring Marketing Manager for the United Kingdom London Market</w:t>
      </w:r>
    </w:p>
    <w:p>
      <w:pPr>
        <w:pStyle w:val="FirstParagraph"/>
      </w:pPr>
      <w:r>
        <w:t xml:space="preserve">In crafting this Statement of Purpose, I articulate my professional trajectory and unwavering commitment to advancing as a strategic Marketing Manager within the dynamic landscape of United Kingdom London. This document serves as both a roadmap of my qualifications and a testament to my passion for driving transformative marketing outcomes in one of the world's most influential commercial hubs. London’s status as Europe’s preeminent marketing nexus—where global brands converge with diverse, sophisticated consumer audiences—has fundamentally shaped my career vision, compelling me to pursue leadership within this vibrant ecosystem.</w:t>
      </w:r>
    </w:p>
    <w:bookmarkStart w:id="20" w:name="X07e36de3888d71b8ba39d3af94f278e27fe54e6"/>
    <w:p>
      <w:pPr>
        <w:pStyle w:val="Heading2"/>
      </w:pPr>
      <w:r>
        <w:t xml:space="preserve">Professional Foundation: Building Expertise in Strategic Marketing</w:t>
      </w:r>
    </w:p>
    <w:p>
      <w:pPr>
        <w:pStyle w:val="FirstParagraph"/>
      </w:pPr>
      <w:r>
        <w:t xml:space="preserve">With over seven years of progressive experience across multinational corporations and innovative startups, I have cultivated a robust skill set tailored to the demands of a modern Marketing Manager role. My career began at a leading consumer goods firm in Manchester, where I spearheaded digital campaign optimization that increased customer acquisition by 37% within 18 months. This early success established my methodology: data-driven decision-making anchored in deep audience understanding. Transitioning to London-based fintech pioneer Finova Group, I led the rebranding of a flagship product for the United Kingdom market, resulting in a 52% uplift in market share among Millennial demographics—a testament to my ability to align brand strategy with nuanced local consumer behavior.</w:t>
      </w:r>
    </w:p>
    <w:p>
      <w:pPr>
        <w:pStyle w:val="BodyText"/>
      </w:pPr>
      <w:r>
        <w:t xml:space="preserve">Most recently, as Senior Marketing Executive at GlobalBrand Solutions (London), I managed £1.8M annual marketing budgets across paid media, content, and experiential channels. My campaigns consistently delivered 20%+ above KPIs through agile adaptation to London’s rapidly shifting market dynamics—such as pivoting social media strategies during the 2023 City of London retail revival period. These experiences have equipped me with mastery of the full marketing lifecycle, from market analysis (leveraging tools like Google Analytics 4 and Nielsen Insights) to ROI measurement, ensuring every initiative contributes to tangible business growth in United Kingdom London’s competitive arena.</w:t>
      </w:r>
    </w:p>
    <w:bookmarkEnd w:id="20"/>
    <w:bookmarkStart w:id="21" w:name="X7830ee59331491e6b3ca4a673aa02120f9b9bef"/>
    <w:p>
      <w:pPr>
        <w:pStyle w:val="Heading2"/>
      </w:pPr>
      <w:r>
        <w:t xml:space="preserve">Why London? The Imperative of Location in Strategic Marketing</w:t>
      </w:r>
    </w:p>
    <w:p>
      <w:pPr>
        <w:pStyle w:val="FirstParagraph"/>
      </w:pPr>
      <w:r>
        <w:t xml:space="preserve">London isn’t merely a location; it is the strategic epicenter where global marketing strategy meets hyperlocal execution. As a Marketing Manager operating within the United Kingdom London ecosystem, I leverage unparalleled advantages: access to Fortune 500 headquarters, multicultural consumer insights spanning 300+ nationalities, and pioneering digital infrastructure. The city’s unique blend of heritage brands (e.g., Burberry) and disruptive startups (e.g., Monzo) creates a constant feedback loop for innovation—precisely the environment where I thrive. My decision to relocate to London in 2021 wasn’t coincidental; it was a strategic move to immerse myself in this ecosystem, studying local consumer trends at the University of Westminster’s Marketing Innovation Lab and networking with UK marketing bodies like CIM (Chartered Institute of Marketing).</w:t>
      </w:r>
    </w:p>
    <w:p>
      <w:pPr>
        <w:pStyle w:val="BodyText"/>
      </w:pPr>
      <w:r>
        <w:t xml:space="preserve">Moreover, London’s position as the EU’s largest digital ad market (Statista, 2023) demands marketing professionals who understand regulatory nuances—from GDPR compliance to the UK Advertising Standards Authority codes. My certifications in Data-Driven Marketing (CIM) and ethical AI implementation reflect my commitment to navigating this landscape with precision. I’ve observed that successful Marketing Managers in United Kingdom London don’t just execute campaigns; they anticipate market shifts by analyzing real-time data from diverse boroughs, such as adapting content for Shoreditch’s tech-savvy crowd versus Mayfair’s luxury clientele.</w:t>
      </w:r>
    </w:p>
    <w:bookmarkEnd w:id="21"/>
    <w:bookmarkStart w:id="22" w:name="Xaf10106c413f8781a76952208758cff1cefa78f"/>
    <w:p>
      <w:pPr>
        <w:pStyle w:val="Heading2"/>
      </w:pPr>
      <w:r>
        <w:t xml:space="preserve">Alignment with Industry Demands: The Modern Marketing Manager</w:t>
      </w:r>
    </w:p>
    <w:p>
      <w:pPr>
        <w:pStyle w:val="FirstParagraph"/>
      </w:pPr>
      <w:r>
        <w:t xml:space="preserve">The contemporary Marketing Manager role requires agility beyond traditional campaign management. Today’s leaders must integrate sustainability into strategy (e.g., reducing carbon footprint in digital campaigns), master emerging platforms (TikTok Shop, Meta AI), and foster cross-functional collaboration—skills I’ve honed at London agencies like Ogilvy and WPP. In my current role, I pioneered a sustainability-linked loyalty program that reduced client’s marketing emissions by 19% while increasing repeat purchase rates by 28%, demonstrating how ethical positioning drives commercial success in today’s United Kingdom London market.</w:t>
      </w:r>
    </w:p>
    <w:p>
      <w:pPr>
        <w:pStyle w:val="BodyText"/>
      </w:pPr>
      <w:r>
        <w:t xml:space="preserve">My leadership philosophy centers on empowering teams to innovate within brand guardrails. At GlobalBrand Solutions, I mentored three junior marketers through the CIM Professional Development Programme, resulting in a 40% reduction in time-to-market for new campaigns. This approach mirrors London’s collaborative spirit—where brands like ASOS thrive through collective innovation across departments and agencies. As a future Marketing Manager in United Kingdom London, I will champion this ethos: fostering inclusive teams that transform market challenges into growth opportunities.</w:t>
      </w:r>
    </w:p>
    <w:bookmarkEnd w:id="22"/>
    <w:bookmarkStart w:id="23" w:name="Xdfadd625278c90593aeeb31f820351c784759e1"/>
    <w:p>
      <w:pPr>
        <w:pStyle w:val="Heading2"/>
      </w:pPr>
      <w:r>
        <w:t xml:space="preserve">Future Vision: Contributing to London’s Marketing Excellence</w:t>
      </w:r>
    </w:p>
    <w:p>
      <w:pPr>
        <w:pStyle w:val="FirstParagraph"/>
      </w:pPr>
      <w:r>
        <w:t xml:space="preserve">My five-year vision is clear: to become a strategic Marketing Manager who elevates brands through culturally intelligent campaigns rooted in London’s diverse ethos. I aim to contribute to the city’s ambition of becoming a global leader in ethical marketing, leveraging my expertise in inclusive content creation (evidenced by my 2023 campaign for ‘Diverse Brands UK’ that boosted engagement across Black and Asian communities by 65%). I am particularly excited about opportunities to collaborate with London-based sustainability initiatives like the Mayor’s Office’s Green Business Programme, where marketing can catalyze environmental impact at scale.</w:t>
      </w:r>
    </w:p>
    <w:p>
      <w:pPr>
        <w:pStyle w:val="BodyText"/>
      </w:pPr>
      <w:r>
        <w:t xml:space="preserve">United Kingdom London represents more than a workplace—it is a living laboratory for marketing innovation. The city’s constant evolution demands professionals who merge analytical rigor with creative courage, and I am prepared to bring this mindset to your organization. My track record of delivering campaigns that resonate across London’s fragmented yet interconnected consumer segments—paired with my deep understanding of the UK regulatory framework—positions me to immediately drive value as your Marketing Manager.</w:t>
      </w:r>
    </w:p>
    <w:bookmarkEnd w:id="23"/>
    <w:bookmarkStart w:id="24" w:name="Xa074e61b1f9858b28bff8ecf7ec7f97d654e204"/>
    <w:p>
      <w:pPr>
        <w:pStyle w:val="Heading2"/>
      </w:pPr>
      <w:r>
        <w:t xml:space="preserve">Conclusion: The Commitment to Excellence in London</w:t>
      </w:r>
    </w:p>
    <w:p>
      <w:pPr>
        <w:pStyle w:val="FirstParagraph"/>
      </w:pPr>
      <w:r>
        <w:t xml:space="preserve">This Statement of Purpose crystallizes my dedication to excelling as a Marketing Manager within United Kingdom London. I do not view this role merely as a job, but as an opportunity to contribute to the city’s legacy of marketing excellence while advancing my own growth through its unparalleled professional ecosystem. Having immersed myself in London’s business culture—attending 15+ industry conferences annually (including Marketing Week Live) and collaborating with UK-based partners—I am acutely aware of the strategic imperatives facing today’s marketers. I am eager to bring my expertise in data-led strategy, multicultural engagement, and sustainable innovation to your team, ensuring every campaign we launch not only meets KPIs but redefines what’s possible in United Kingdom London marketing.</w:t>
      </w:r>
    </w:p>
    <w:p>
      <w:pPr>
        <w:pStyle w:val="BodyText"/>
      </w:pPr>
      <w:r>
        <w:t xml:space="preserve">As I pursue this next chapter as a Marketing Manager in the heart of London, I am confident that my experience, vision, and unwavering commitment to excellence align precisely with the challenges and opportunities of this vibrant market. I look forward to contributing to your organization’s success while learning from London’s greatest marketing minds—where every campaign is a step toward reshaping the future of commerce in United Kingdom London.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in London</dc:title>
  <dc:creator/>
  <dc:language>en</dc:language>
  <cp:keywords/>
  <dcterms:created xsi:type="dcterms:W3CDTF">2026-07-24T06:48:04Z</dcterms:created>
  <dcterms:modified xsi:type="dcterms:W3CDTF">2026-07-24T06:48:04Z</dcterms:modified>
</cp:coreProperties>
</file>

<file path=docProps/custom.xml><?xml version="1.0" encoding="utf-8"?>
<Properties xmlns="http://schemas.openxmlformats.org/officeDocument/2006/custom-properties" xmlns:vt="http://schemas.openxmlformats.org/officeDocument/2006/docPropsVTypes"/>
</file>