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w:t>
      </w:r>
      <w:r>
        <w:t xml:space="preserve"> </w:t>
      </w:r>
      <w:r>
        <w:t xml:space="preserve">Houston,</w:t>
      </w:r>
      <w:r>
        <w:t xml:space="preserve"> </w:t>
      </w:r>
      <w:r>
        <w:t xml:space="preserve">United</w:t>
      </w:r>
      <w:r>
        <w:t xml:space="preserve"> </w:t>
      </w:r>
      <w:r>
        <w:t xml:space="preserve">States</w:t>
      </w:r>
    </w:p>
    <w:bookmarkStart w:id="20" w:name="X9174106a06e8b83ef0ea1a8d4667bf4f20ac807"/>
    <w:p>
      <w:pPr>
        <w:pStyle w:val="Heading1"/>
      </w:pPr>
      <w:r>
        <w:t xml:space="preserve">Statement of Purpose: Pursuing Excellence as a Marketing Manager in United States Houston</w:t>
      </w:r>
    </w:p>
    <w:p>
      <w:pPr>
        <w:pStyle w:val="FirstParagraph"/>
      </w:pPr>
      <w:r>
        <w:t xml:space="preserve">The dynamic landscape of modern marketing demands professionals who can blend strategic vision with cultural intelligence, and nowhere is this more vital than in the vibrant economic engine of United States Houston. As I prepare to apply for the Marketing Manager position within Houston’s thriving business ecosystem, I am compelled to articulate a clear and purposeful vision that aligns my professional trajectory with the unique opportunities and challenges presented by this city. This</w:t>
      </w:r>
      <w:r>
        <w:t xml:space="preserve"> </w:t>
      </w:r>
      <w:r>
        <w:rPr>
          <w:bCs/>
          <w:b/>
        </w:rPr>
        <w:t xml:space="preserve">Statement of Purpose</w:t>
      </w:r>
      <w:r>
        <w:t xml:space="preserve"> </w:t>
      </w:r>
      <w:r>
        <w:t xml:space="preserve">outlines my commitment to contributing meaningfully as a</w:t>
      </w:r>
      <w:r>
        <w:t xml:space="preserve"> </w:t>
      </w:r>
      <w:r>
        <w:rPr>
          <w:iCs/>
          <w:i/>
        </w:rPr>
        <w:t xml:space="preserve">Marketing Manager</w:t>
      </w:r>
      <w:r>
        <w:t xml:space="preserve"> </w:t>
      </w:r>
      <w:r>
        <w:t xml:space="preserve">in the heart of Texas, where innovation meets cultural richness and global business converges with local community.</w:t>
      </w:r>
    </w:p>
    <w:p>
      <w:pPr>
        <w:pStyle w:val="BodyText"/>
      </w:pPr>
      <w:r>
        <w:t xml:space="preserve">My journey in marketing began during my undergraduate studies at the University of Texas at Austin, where I immersed myself in consumer behavior analysis and digital strategy courses. However, it was my professional tenure at a multinational energy solutions firm—based in downtown Houston—that solidified my passion for strategic marketing within this specific market. For seven years, I led cross-functional teams to develop and execute integrated campaigns for B2B clients across the energy, healthcare, and technology sectors. One pivotal project involved repositioning a major oil &amp; gas client’s brand following Houston’s 2020 economic volatility. By leveraging hyperlocal data on community sentiment, workforce demographics, and regional economic indicators (particularly those tied to the Port of Houston’s trade networks), we achieved a 35% increase in lead generation within six months. This experience taught me that effective marketing in</w:t>
      </w:r>
      <w:r>
        <w:t xml:space="preserve"> </w:t>
      </w:r>
      <w:r>
        <w:rPr>
          <w:bCs/>
          <w:b/>
        </w:rPr>
        <w:t xml:space="preserve">United States Houston</w:t>
      </w:r>
      <w:r>
        <w:t xml:space="preserve"> </w:t>
      </w:r>
      <w:r>
        <w:t xml:space="preserve">requires more than national strategies—it demands intimate knowledge of the city’s pulse, from the Bayou City’s diverse neighborhoods to its globally connected business corridors.</w:t>
      </w:r>
    </w:p>
    <w:p>
      <w:pPr>
        <w:pStyle w:val="BodyText"/>
      </w:pPr>
      <w:r>
        <w:t xml:space="preserve">The essence of my professional philosophy centers on three pillars: cultural agility, data-driven storytelling, and community-centric innovation. Houston is not merely a location on a map; it is a mosaic of over 150 ethnicities, where traditions from Mexican-American culture in East End to Vietnamese entrepreneurs along the Gulf Freeway shape consumer behavior. As</w:t>
      </w:r>
      <w:r>
        <w:t xml:space="preserve"> </w:t>
      </w:r>
      <w:r>
        <w:rPr>
          <w:iCs/>
          <w:i/>
        </w:rPr>
        <w:t xml:space="preserve">Marketing Manager</w:t>
      </w:r>
      <w:r>
        <w:t xml:space="preserve">, I prioritize ethnographic research to ensure campaigns resonate authentically—such as developing multilingual social content for Hispanic communities during Houston’s annual Festival International or partnering with H-Town’s Black-owned businesses for inclusive holiday promotions. My proficiency in advanced analytics tools (Google Analytics 4, HubSpot, and Tableau) allows me to translate complex data into actionable insights. For instance, I recently analyzed traffic patterns from the George R. Brown Convention Center to optimize event-based digital campaigns during Houston’s annual Energy Transition Summit, resulting in a 28% higher engagement rate among attendees.</w:t>
      </w:r>
    </w:p>
    <w:p>
      <w:pPr>
        <w:pStyle w:val="BodyText"/>
      </w:pPr>
      <w:r>
        <w:t xml:space="preserve">What draws me specifically to</w:t>
      </w:r>
      <w:r>
        <w:t xml:space="preserve"> </w:t>
      </w:r>
      <w:r>
        <w:rPr>
          <w:bCs/>
          <w:b/>
        </w:rPr>
        <w:t xml:space="preserve">United States Houston</w:t>
      </w:r>
      <w:r>
        <w:t xml:space="preserve"> </w:t>
      </w:r>
      <w:r>
        <w:t xml:space="preserve">as my professional home is its unparalleled convergence of opportunity and purpose. The city’s economy, driven by energy innovation (with firms like Chevron and Shell shifting toward sustainability), healthcare giants (MD Anderson, Houston Methodist), and the burgeoning tech sector (via the Texas Medical Center Innovation Hub) creates a fertile ground for marketing that drives both revenue and social impact. Unlike more saturated markets like New York or San Francisco, Houston’s growth is still unfolding—offering Marketing Managers a unique chance to shape narratives around resilience (post-Hurricane Harvey recovery) and forward-thinking leadership (Texas’ 2030 carbon-neutral goals). I am particularly inspired by initiatives like the Houston Tomorrow Strategic Plan, which emphasizes community investment in education and infrastructure—a vision that aligns with my belief that marketing should serve as a bridge between business success and civic progress.</w:t>
      </w:r>
    </w:p>
    <w:p>
      <w:pPr>
        <w:pStyle w:val="BodyText"/>
      </w:pPr>
      <w:r>
        <w:t xml:space="preserve">My proposed approach as your Marketing Manager will integrate these principles into three key areas. First,</w:t>
      </w:r>
      <w:r>
        <w:t xml:space="preserve"> </w:t>
      </w:r>
      <w:r>
        <w:rPr>
          <w:iCs/>
          <w:i/>
        </w:rPr>
        <w:t xml:space="preserve">Localized Digital Ecosystem Development</w:t>
      </w:r>
      <w:r>
        <w:t xml:space="preserve">: I will build data-centric community engagement campaigns using Houston-specific geotargeting (e.g., targeting students from the University of Houston-Downtown or commuters along I-45) to foster genuine relationships. Second,</w:t>
      </w:r>
      <w:r>
        <w:t xml:space="preserve"> </w:t>
      </w:r>
      <w:r>
        <w:rPr>
          <w:iCs/>
          <w:i/>
        </w:rPr>
        <w:t xml:space="preserve">Sustainability Storytelling</w:t>
      </w:r>
      <w:r>
        <w:t xml:space="preserve">: With Houston at the forefront of Texas’ energy transition, I will craft transparent narratives around carbon-neutral initiatives that appeal to both corporate clients and eco-conscious consumers. Third,</w:t>
      </w:r>
      <w:r>
        <w:t xml:space="preserve"> </w:t>
      </w:r>
      <w:r>
        <w:rPr>
          <w:iCs/>
          <w:i/>
        </w:rPr>
        <w:t xml:space="preserve">Partnership Amplification</w:t>
      </w:r>
      <w:r>
        <w:t xml:space="preserve">: Collaborating with organizations like the Greater Houston Partnership and Houston Food Bank will ensure our campaigns support local causes while enhancing brand authenticity—turning marketing from a cost center into a community catalyst.</w:t>
      </w:r>
    </w:p>
    <w:p>
      <w:pPr>
        <w:pStyle w:val="BodyText"/>
      </w:pPr>
      <w:r>
        <w:t xml:space="preserve">I recognize that succeeding as a Marketing Manager in this environment requires humility, adaptability, and relentless curiosity. During my time at the firm’s Houston office, I volunteered with the Mayor’s Office of Economic Development to mentor small businesses through their "Grow Your Business" program. This experience deepened my understanding of the city’s entrepreneurial spirit and revealed how marketing can empower neighborhood enterprises—from a family-run café in Montrose to a tech startup in Innovation District. It reinforced that true success here isn’t measured solely by metrics, but by the tangible difference we make in Houstonians’ lives.</w:t>
      </w:r>
    </w:p>
    <w:p>
      <w:pPr>
        <w:pStyle w:val="BodyText"/>
      </w:pPr>
      <w:r>
        <w:t xml:space="preserve">As I stand on the threshold of my next professional chapter, I see Houston not just as a workplace, but as a living laboratory for marketing excellence. The city’s energy—both literal and figurative—is unmatched: where global Fortune 500 companies collaborate with immigrant-owned startups under one sky, and where every campaign must honor the legacy of the Bayou City while embracing its boundless future. My</w:t>
      </w:r>
      <w:r>
        <w:t xml:space="preserve"> </w:t>
      </w:r>
      <w:r>
        <w:rPr>
          <w:bCs/>
          <w:b/>
        </w:rPr>
        <w:t xml:space="preserve">Statement of Purpose</w:t>
      </w:r>
      <w:r>
        <w:t xml:space="preserve"> </w:t>
      </w:r>
      <w:r>
        <w:t xml:space="preserve">is a commitment to this mission. I am ready to bring my strategic rigor, cultural empathy, and Houston-focused expertise to your team as your Marketing Manager—ensuring that every campaign we launch doesn’t just reach an audience, but strengthens the vibrant fabric of</w:t>
      </w:r>
      <w:r>
        <w:t xml:space="preserve"> </w:t>
      </w:r>
      <w:r>
        <w:rPr>
          <w:bCs/>
          <w:b/>
        </w:rPr>
        <w:t xml:space="preserve">United States Houston</w:t>
      </w:r>
      <w:r>
        <w:t xml:space="preserve">.</w:t>
      </w:r>
    </w:p>
    <w:p>
      <w:pPr>
        <w:pStyle w:val="BodyText"/>
      </w:pPr>
      <w:r>
        <w:t xml:space="preserve">I invite you to consider how my vision for purpose-driven marketing aligns with your organization’s goals. Together, we can transform Houston’s story into a blueprint for modern marketing—one where innovation thrives in the heart of Texas, and success is measured by the communities we uplift.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 Houston, United States</dc:title>
  <dc:creator/>
  <dc:language>en</dc:language>
  <cp:keywords/>
  <dcterms:created xsi:type="dcterms:W3CDTF">2026-07-24T07:07:47Z</dcterms:created>
  <dcterms:modified xsi:type="dcterms:W3CDTF">2026-07-24T07:07:47Z</dcterms:modified>
</cp:coreProperties>
</file>

<file path=docProps/custom.xml><?xml version="1.0" encoding="utf-8"?>
<Properties xmlns="http://schemas.openxmlformats.org/officeDocument/2006/custom-properties" xmlns:vt="http://schemas.openxmlformats.org/officeDocument/2006/docPropsVTypes"/>
</file>