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Mason</w:t>
      </w:r>
      <w:r>
        <w:t xml:space="preserve"> </w:t>
      </w:r>
      <w:r>
        <w:t xml:space="preserve">-</w:t>
      </w:r>
      <w:r>
        <w:t xml:space="preserve"> </w:t>
      </w:r>
      <w:r>
        <w:t xml:space="preserve">China</w:t>
      </w:r>
      <w:r>
        <w:t xml:space="preserve"> </w:t>
      </w:r>
      <w:r>
        <w:t xml:space="preserve">Guangzhou</w:t>
      </w:r>
    </w:p>
    <w:bookmarkStart w:id="25" w:name="X49a508c7bd0dd0f8dccfd6052d74db8a8efa636"/>
    <w:p>
      <w:pPr>
        <w:pStyle w:val="Heading1"/>
      </w:pPr>
      <w:r>
        <w:t xml:space="preserve">Statement of Purpose for Mason Seeking Academic Advancement in China Guangzhou</w:t>
      </w:r>
    </w:p>
    <w:p>
      <w:pPr>
        <w:pStyle w:val="FirstParagraph"/>
      </w:pPr>
      <w:r>
        <w:t xml:space="preserve">This Statement of Purpose outlines the academic and professional trajectory of Mason, a dedicated scholar committed to contributing meaningfully to the dynamic educational and innovation landscape of China Guangzhou. As a prospective graduate student deeply invested in leveraging advanced education to address regional and global challenges, Mason's purpose is unequivocally aligned with the unique opportunities offered by institutions within Guangzhou—a city renowned as the vibrant economic and cultural heart of Southern China. This document serves as both a personal manifesto and a strategic roadmap for Mason's journey toward becoming an influential contributor to Guangzhou’s transformative ecosystem.</w:t>
      </w:r>
    </w:p>
    <w:bookmarkStart w:id="20" w:name="academic-foundation-and-motivation"/>
    <w:p>
      <w:pPr>
        <w:pStyle w:val="Heading2"/>
      </w:pPr>
      <w:r>
        <w:t xml:space="preserve">Academic Foundation and Motivation</w:t>
      </w:r>
    </w:p>
    <w:p>
      <w:pPr>
        <w:pStyle w:val="FirstParagraph"/>
      </w:pPr>
      <w:r>
        <w:t xml:space="preserve">Mason’s academic journey has been characterized by rigorous intellectual curiosity, particularly in the fields of sustainable urban development and cross-cultural business innovation. Having completed a Bachelor of Engineering with Honors from a leading institution in the United States, Mason recognized early that solving complex real-world problems—especially those affecting densely populated metropolitan hubs like Guangzhou—demanded not only technical expertise but also deep contextual understanding. It was during an intensive research internship at a Shanghai-based sustainability think tank that Mason first witnessed the unparalleled scale of Guangzhou’s urban challenges and opportunities: its role as a global manufacturing nexus, its commitment to green infrastructure, and its position as a gateway for China’s Belt and Road Initiative. This experience crystallized Mason’s resolve to pursue advanced studies directly within China Guangzhou, where theoretical frameworks could be tested against the city's living laboratory of progress.</w:t>
      </w:r>
    </w:p>
    <w:bookmarkEnd w:id="20"/>
    <w:bookmarkStart w:id="21" w:name="X1547a536ecbc46c912072e00a31c019b92063f0"/>
    <w:p>
      <w:pPr>
        <w:pStyle w:val="Heading2"/>
      </w:pPr>
      <w:r>
        <w:t xml:space="preserve">Why China Guangzhou? The Strategic Imperative</w:t>
      </w:r>
    </w:p>
    <w:p>
      <w:pPr>
        <w:pStyle w:val="FirstParagraph"/>
      </w:pPr>
      <w:r>
        <w:t xml:space="preserve">The decision to anchor academic pursuits in China Guangzhou is not arbitrary; it is a deliberate alignment with Mason’s long-term vision. Guangzhou, as one of China’s most influential cities, represents the perfect convergence of tradition and modernity. Its status as a UNESCO City of Design, coupled with its leadership in smart city technology and international trade (boasting the world's busiest port), offers an unmatched environment for research in sustainable urban systems. Mason is particularly drawn to Guangzhou’s strategic focus on "ecological civilization"—a national policy that resonates with Mason’s academic interests—and the city’s active partnerships with global universities. Institutions like South China University of Technology and Sun Yat-sen University are at the forefront of integrating environmental science with urban planning, providing Mason with access to cutting-edge labs, industry collaborations, and policymakers who shape Guangzhou’s future. For Mason, studying in China Guangzhou is not merely about earning a degree; it is about immersing oneself in the epicenter of Asia’s most ambitious urban innovation experiments.</w:t>
      </w:r>
    </w:p>
    <w:bookmarkEnd w:id="21"/>
    <w:bookmarkStart w:id="22" w:name="Xb3c222a63f8f27320f258a33871c86c2be70641"/>
    <w:p>
      <w:pPr>
        <w:pStyle w:val="Heading2"/>
      </w:pPr>
      <w:r>
        <w:t xml:space="preserve">Proposed Studies and Alignment with Local Needs</w:t>
      </w:r>
    </w:p>
    <w:p>
      <w:pPr>
        <w:pStyle w:val="FirstParagraph"/>
      </w:pPr>
      <w:r>
        <w:t xml:space="preserve">Mason seeks admission to a Master of Urban Planning program with a specialization in Sustainable Infrastructure at South China University of Technology. This choice is driven by Guangzhou’s urgent need for solutions to air quality management, waste reduction, and resilient transport networks—challenges directly impacting its 15 million residents. Mason’s proposed research will examine the scalability of Guangzhou’s "Greenway" bicycle infrastructure project, analyzing its socio-economic impacts through data collected via partnerships with the Guangzhou Urban Planning Bureau. This initiative aligns precisely with the city’s 2025 Strategic Plan for Carbon Neutrality, ensuring Mason's work delivers tangible value to China Guangzhou. Furthermore, Mason plans to engage with local startups in Guangzhou’s "Nansha Smart City Zone," applying AI-driven traffic modeling techniques to optimize public transit—proving how academic inquiry can catalyze municipal progress.</w:t>
      </w:r>
    </w:p>
    <w:bookmarkEnd w:id="22"/>
    <w:bookmarkStart w:id="23" w:name="X02741d53950f72d881ce349b2532989be442263"/>
    <w:p>
      <w:pPr>
        <w:pStyle w:val="Heading2"/>
      </w:pPr>
      <w:r>
        <w:t xml:space="preserve">Future Contributions: Bridging Global Knowledge and Local Impact</w:t>
      </w:r>
    </w:p>
    <w:p>
      <w:pPr>
        <w:pStyle w:val="FirstParagraph"/>
      </w:pPr>
      <w:r>
        <w:t xml:space="preserve">Mason envisions a career where academic rigor directly serves community needs. Post-graduation, Mason will leverage expertise gained in China Guangzhou to co-found a non-profit focused on replicating sustainable urban models across Southeast Asian cities, starting with pilot projects in Guangzhou’s sister city partnerships (e.g., Hanoi and Manila). The city of Guangzhou has become a symbol for Mason not only as a place of study but as a community that inspires action. As outlined in this Statement of Purpose, Mason is committed to becoming an active participant—not just an observer—in Guangzhou’s evolution. This commitment extends beyond the classroom; it includes volunteering with local NGOs like "Green Guangzhou," contributing to youth STEM workshops at universities across Southern China, and publishing research in journals that reach both global academia and Chinese policymakers.</w:t>
      </w:r>
    </w:p>
    <w:bookmarkEnd w:id="23"/>
    <w:bookmarkStart w:id="24" w:name="conclusion-a-purpose-forged-in-guangzhou"/>
    <w:p>
      <w:pPr>
        <w:pStyle w:val="Heading2"/>
      </w:pPr>
      <w:r>
        <w:t xml:space="preserve">Conclusion: A Purpose Forged in Guangzhou</w:t>
      </w:r>
    </w:p>
    <w:p>
      <w:pPr>
        <w:pStyle w:val="FirstParagraph"/>
      </w:pPr>
      <w:r>
        <w:t xml:space="preserve">China Guangzhou is more than a destination for Mason’s education—it is the crucible where theory meets practice, culture informs innovation, and international collaboration drives tangible change. This Statement of Purpose reflects Mason’s unwavering dedication to harnessing advanced academic training for the benefit of a city that embodies China’s rapid modernization with human-centric values. Mason seeks not only to learn in Guangzhou but to contribute as a lifelong advocate for its sustainable future. The unique synergy between Mason’s background, Guangzhou’s ambitions, and the global demand for urban sustainability makes this city the indispensable arena for Mason to fulfill their purpose. As Mason prepares to step into China Guangzhou’s vibrant academic community, it is clear: this is where meaningful impact begins. For Mason, the path forward is defined not by abstract ideals but by actionable solutions rooted in Guangzhou’s streets, schools, and skyline.</w:t>
      </w:r>
    </w:p>
    <w:p>
      <w:pPr>
        <w:pStyle w:val="BodyText"/>
      </w:pPr>
      <w:r>
        <w:t xml:space="preserve">Mason remains eager to bring this focused vision to life through rigorous scholarship and collaborative action within China Guangzhou. This Statement of Purpose is the first step toward joining a community where education is inseparable from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Mason - China Guangzhou</dc:title>
  <dc:creator/>
  <cp:keywords/>
  <dcterms:created xsi:type="dcterms:W3CDTF">2026-07-23T04:50:13Z</dcterms:created>
  <dcterms:modified xsi:type="dcterms:W3CDTF">2026-07-23T04:50:13Z</dcterms:modified>
</cp:coreProperties>
</file>

<file path=docProps/custom.xml><?xml version="1.0" encoding="utf-8"?>
<Properties xmlns="http://schemas.openxmlformats.org/officeDocument/2006/custom-properties" xmlns:vt="http://schemas.openxmlformats.org/officeDocument/2006/docPropsVTypes"/>
</file>