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statement-of-purpose"/>
    <w:p>
      <w:pPr>
        <w:pStyle w:val="Heading1"/>
      </w:pPr>
      <w:r>
        <w:t xml:space="preserve">STATEMENT OF PURPOSE</w:t>
      </w:r>
    </w:p>
    <w:p>
      <w:pPr>
        <w:pStyle w:val="FirstParagraph"/>
      </w:pPr>
      <w:r>
        <w:t xml:space="preserve">Submitted by Mason for Graduate Studies at a Leading Institution in China Shanghai</w:t>
      </w:r>
    </w:p>
    <w:p>
      <w:pPr>
        <w:pStyle w:val="BodyText"/>
      </w:pPr>
      <w:r>
        <w:t xml:space="preserve">As I compose this Statement of Purpose, I reflect deeply on the transformative journey that has led me to seek advanced education in China Shanghai—a city where ancient traditions harmonize with unprecedented innovation. My name is Mason, and throughout my academic pursuits, I have cultivated a profound fascination with cross-cultural economic dynamics and sustainable urban development. It is within this context that I submit my unwavering commitment to pursue postgraduate studies at a distinguished institution nestled in the vibrant heart of China Shanghai.</w:t>
      </w:r>
    </w:p>
    <w:p>
      <w:pPr>
        <w:pStyle w:val="BodyText"/>
      </w:pPr>
      <w:r>
        <w:t xml:space="preserve">My undergraduate degree in International Economics from the University of Toronto equipped me with rigorous analytical frameworks, yet it was through an immersive summer exchange program in Hangzhou that I first grasped China's economic metamorphosis. Witnessing Shenzhen’s tech revolution and Suzhou’s harmonious blend of ancient canals with modern infrastructure ignited my passion for understanding how policy shapes urban ecosystems. However, it was the sheer scale and strategic significance of Shanghai—the undisputed financial capital of China—that crystallized my academic direction. In a city where global enterprises converge with millennia-old cultural heritage, I recognized China Shanghai as the optimal crucible for my scholarly ambitions.</w:t>
      </w:r>
    </w:p>
    <w:p>
      <w:pPr>
        <w:pStyle w:val="BodyText"/>
      </w:pPr>
      <w:r>
        <w:t xml:space="preserve">My research on "Smart City Governance in East Asian Megacities" (published in the Journal of Urban Innovation, 2023) revealed that Shanghai’s Pudong New District exemplifies a model where technological advancement and cultural preservation coexist. This case study directly informs my aspiration to contribute to sustainable urban planning frameworks applicable across emerging economies. I am particularly drawn to how China Shanghai integrates its UNESCO-recognized Historic Centre with cutting-edge infrastructure like the maglev train system, creating a living laboratory for balancing modernization with heritage conservation—a duality central to my proposed thesis on adaptive urban governance.</w:t>
      </w:r>
    </w:p>
    <w:p>
      <w:pPr>
        <w:pStyle w:val="BodyText"/>
      </w:pPr>
      <w:r>
        <w:t xml:space="preserve">What compels me toward this specific academic pursuit in China Shanghai is not merely its world-class infrastructure but the city’s unparalleled ecosystem of industry-academia collaboration. I have meticulously researched Shanghai Jiao Tong University’s Urban Sustainability Center, where faculty members like Professor Li Wei are pioneering AI-driven solutions for energy-efficient metropolitan systems. Their recent project optimizing traffic flow across 150+ intersections in the Huangpu district directly aligns with my methodology proposal. This academic synergy, coupled with Shanghai’s status as home to 30% of China’s Fortune Global 500 headquarters, offers an unmatched environment for translating theory into practice—a factor absent from any Western institution I considered.</w:t>
      </w:r>
    </w:p>
    <w:p>
      <w:pPr>
        <w:pStyle w:val="BodyText"/>
      </w:pPr>
      <w:r>
        <w:t xml:space="preserve">My professional trajectory further underscores this strategic choice. As a research assistant at the Toronto Institute of Urban Policy, I co-developed a municipal waste management protocol now piloted in three Canadian cities. However, scaling such innovations requires navigating complex regulatory landscapes and cultural contexts—exactly what China Shanghai’s dynamic policy environment provides. I aim to establish a transnational consultancy bridging Chinese urban governance models with global sustainability standards. Shanghai’s proximity to manufacturing hubs like Jiangsu province and its Belt and Road Initiative leadership positions it as the ideal base for this mission, ensuring my work remains grounded in real-world implementation.</w:t>
      </w:r>
    </w:p>
    <w:p>
      <w:pPr>
        <w:pStyle w:val="BodyText"/>
      </w:pPr>
      <w:r>
        <w:t xml:space="preserve">Moreover, my fluency in Mandarin (HSK 5 certified) and two years of living experience in Beijing have equipped me with cultural agility rarely found among international students. Yet I recognize that Shanghai demands deeper contextual understanding—hence my intention to study Shanghai’s unique dialect and participate in community initiatives like the Huangpu River Cleanup Campaign. This commitment to immersion, beyond academic requirements, ensures my engagement transcends superficial observation and fosters meaningful contribution.</w:t>
      </w:r>
    </w:p>
    <w:p>
      <w:pPr>
        <w:pStyle w:val="BodyText"/>
      </w:pPr>
      <w:r>
        <w:t xml:space="preserve">My long-term vision extends beyond academia: I aspire to develop a globally scalable framework for circular economy adoption in megacities by 2035. China Shanghai’s role as the economic engine of the Yangtze River Delta provides access to data networks spanning 60 million residents, enabling robust empirical analysis. Critically, Shanghai’s recent "Zero Carbon District" initiative offers a living testbed for my proposed carbon accounting metrics—a project I intend to advance through partnerships with local entities like Shanghai Green Tech Innovation Hub.</w:t>
      </w:r>
    </w:p>
    <w:p>
      <w:pPr>
        <w:pStyle w:val="BodyText"/>
      </w:pPr>
      <w:r>
        <w:t xml:space="preserve">I acknowledge that this Statement of Purpose represents more than an application; it embodies a commitment to becoming an active participant in China Shanghai’s evolution. My previous work on community-led renewable energy cooperatives in Toronto demonstrated my ability to bridge academic rigor and grassroots implementation—skills I will channel into Shanghai’s urban fabric. I seek not just to learn from this city, but to co-create solutions where Western analytical traditions intersect with Chinese pragmatic innovation, ultimately serving global sustainability goals.</w:t>
      </w:r>
    </w:p>
    <w:p>
      <w:pPr>
        <w:pStyle w:val="BodyText"/>
      </w:pPr>
      <w:r>
        <w:t xml:space="preserve">The significance of choosing China Shanghai cannot be overstated. While other Asian cities offer valuable perspectives, only Shanghai combines the scale of a 24-million-person metropolis with unparalleled academic infrastructure and policy agility. This convergence allows for research impact that transcends university walls—directly informing municipal decisions in real time. As I prepare to submit my Statement of Purpose, I envision myself in Shanghai’s campus library at dawn, collaborating with peers from Seoul to Singapore on solutions that will redefine urban living for generations.</w:t>
      </w:r>
    </w:p>
    <w:p>
      <w:pPr>
        <w:pStyle w:val="BodyText"/>
      </w:pPr>
      <w:r>
        <w:t xml:space="preserve">Ultimately, Mason’s journey toward this Statement of Purpose has been a deliberate calibration toward the unique confluence of opportunity present in China Shanghai. This is where my academic rigor meets cultural curiosity; where global challenges demand local wisdom; and where, as I believe with absolute conviction, the future of sustainable cities will be designed. I stand ready to contribute my analytical acumen, cross-cultural adaptability, and unwavering dedication to this pivotal moment in urban history—and to become a lasting bridge between China Shanghai’s aspirations and the world’s need for innovative urban solutions.</w:t>
      </w:r>
    </w:p>
    <w:p>
      <w:pPr>
        <w:pStyle w:val="BodyText"/>
      </w:pPr>
      <w:r>
        <w:t xml:space="preserve">Sincerely,</w:t>
      </w:r>
      <w:r>
        <w:br/>
      </w: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2025-12-08T22:15:28Z</dcterms:created>
  <dcterms:modified xsi:type="dcterms:W3CDTF">2025-12-08T22:15:28Z</dcterms:modified>
</cp:coreProperties>
</file>

<file path=docProps/custom.xml><?xml version="1.0" encoding="utf-8"?>
<Properties xmlns="http://schemas.openxmlformats.org/officeDocument/2006/custom-properties" xmlns:vt="http://schemas.openxmlformats.org/officeDocument/2006/docPropsVTypes"/>
</file>