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84081ecbad61da65465b2bb0f3be2ab263fe90d"/>
    <w:p>
      <w:pPr>
        <w:pStyle w:val="Heading1"/>
      </w:pPr>
      <w:r>
        <w:t xml:space="preserve">STATEMENT OF PURPOSE: MASON'S COMMITMENT TO ETHIOPIA ADDIS ABABA</w:t>
      </w:r>
    </w:p>
    <w:p>
      <w:pPr>
        <w:pStyle w:val="FirstParagraph"/>
      </w:pPr>
      <w:r>
        <w:t xml:space="preserve">As I craft this Statement of Purpose, I stand at a pivotal moment in my academic and professional journey with unwavering clarity about my destination: Ethiopia Addis Ababa. My name is Mason, and this document represents not merely an application but a heartfelt commitment to contribute meaningfully to one of Africa’s most dynamic and culturally rich capitals. Having dedicated years to studying sustainable development frameworks, I have identified Addis Ababa as the indispensable nexus where global theory converges with transformative action—a conviction that has crystallized through extensive research and personal reflection.</w:t>
      </w:r>
    </w:p>
    <w:p>
      <w:pPr>
        <w:pStyle w:val="BodyText"/>
      </w:pPr>
      <w:r>
        <w:t xml:space="preserve">My academic foundation in Environmental Economics from the University of California, Berkeley, provided rigorous analytical tools but ultimately revealed a critical gap: abstract models cannot replicate the lived realities of communities navigating urbanization challenges. During my fieldwork in Nairobi’s informal settlements, I witnessed how well-intentioned top-down policies often fail without localized understanding. This experience ignited my resolve to deepen my expertise within an African context where systemic change is both urgently needed and uniquely possible. Ethiopia Addis Ababa emerged as the natural focal point for this evolution—its status as Africa’s diplomatic hub, rapid urban growth (projected to reach 10 million residents by 2035), and government-led initiatives like the Climate-Resilient Green Economy Strategy present an unparalleled laboratory for practical application.</w:t>
      </w:r>
    </w:p>
    <w:p>
      <w:pPr>
        <w:pStyle w:val="BodyText"/>
      </w:pPr>
      <w:r>
        <w:t xml:space="preserve">What compels me toward Ethiopia Addis Ababa is not merely its developmental trajectory but its profound cultural ethos. The Amharic concept of "Bereket" (divine blessing) permeates community life—a philosophy that intertwines spiritual harmony with environmental stewardship. In my recent ethnographic study on urban farming cooperatives in the city’s Bole district, I observed how traditional knowledge systems like *kaba* (community labor exchange) sustain food security amid climate volatility. This was not textbook theory; it was a visceral lesson in contextual wisdom that cannot be replicated in any other setting. My research confirmed that successful interventions require embedding solutions within Ethiopia’s unique social fabric—precisely the approach I intend to pursue through my work here.</w:t>
      </w:r>
    </w:p>
    <w:p>
      <w:pPr>
        <w:pStyle w:val="BodyText"/>
      </w:pPr>
      <w:r>
        <w:t xml:space="preserve">My professional trajectory has deliberately prepared me for this moment. As a research assistant at the World Resources Institute, I co-designed a participatory GIS tool mapping flood risks in Addis Ababa’s Awash River basin. Collaborating with local government officials from the City Administration Bureau, we discovered that community-led drainage maintenance reduced flooding by 40%—a result unattainable through technical fixes alone. This project taught me that sustainable development begins with listening: I spent months learning from *kebele* (ward) leaders about their seasonal water management practices before proposing any solution. It was in those conversations, over *coffee ceremonies* in a local *mama kassa* (community center), that I grasped Ethiopia’s essence—where collective well-being trumps individual gain.</w:t>
      </w:r>
    </w:p>
    <w:p>
      <w:pPr>
        <w:pStyle w:val="BodyText"/>
      </w:pPr>
      <w:r>
        <w:t xml:space="preserve">Therefore, my academic goals are explicitly rooted in Addis Ababa’s needs. I seek admission to the Master of Urban Development program at Addis Ababa University, specifically through its partnership with the African Leadership University. This program uniquely integrates Ethiopian curriculum with global best practices—a rare synergy essential for meaningful work here. My proposed thesis will examine how informal waste-picker cooperatives in Addis Ababa can be scaled into circular economy hubs using blockchain for transparent value chains. I have already secured preliminary support from the Addis Ababa City Solid Waste Management Authority, who recognize this as a potential model for Africa’s 1 billion informal sector workers. The university’s proximity to key stakeholders—from the Ethiopian Institute of Urban Development to NGOs like CARE Ethiopia—provides irreplaceable access to real-time data and community networks.</w:t>
      </w:r>
    </w:p>
    <w:p>
      <w:pPr>
        <w:pStyle w:val="BodyText"/>
      </w:pPr>
      <w:r>
        <w:t xml:space="preserve">Why Ethiopia Addis Ababa? This question demands more than logistical reasoning—it requires acknowledging a deeper calling. During my 2023 visit, I volunteered with the Addis Ababa University Community Service Center at a women’s agricultural co-op in Nifas Silk Lafto. There, I learned that local farmers had revived indigenous *teff* varieties resistant to droughts—crops forgotten by industrial agriculture but vital for food sovereignty. That experience reshaped my understanding of "development": it is not about importing solutions but amplifying what already exists. Ethiopia Addis Ababa embodies this principle; its people have preserved 80% of the continent’s biodiversity hotspots while pioneering innovations like the Ethiopian Digital Health Initiative. To work here is to join a movement where self-reliance isn’t just policy—it’s identity.</w:t>
      </w:r>
    </w:p>
    <w:p>
      <w:pPr>
        <w:pStyle w:val="BodyText"/>
      </w:pPr>
      <w:r>
        <w:t xml:space="preserve">My long-term vision aligns with Ethiopia’s Home-Grown Economic Reform Agenda. I plan to establish an Addis Ababa-based think tank, *Mekane Yesus Development Collective*, co-managed by youth from all 10 regions of the country. We will leverage mobile technology to document and scale community-led projects—from rooftop rainwater harvesting in Arada to solar-powered clinics in Kirkos—ensuring innovations remain rooted in local agency. This work directly supports Addis Ababa’s Strategic Plan 2021–2025, particularly its focus on inclusive urbanization. Critically, I will collaborate with the city’s Office of Women's Affairs to ensure 70% of our initiatives center women leaders—a commitment born from witnessing how girls in Adama city schools become environmental stewards through community gardens.</w:t>
      </w:r>
    </w:p>
    <w:p>
      <w:pPr>
        <w:pStyle w:val="BodyText"/>
      </w:pPr>
      <w:r>
        <w:t xml:space="preserve">I recognize that this Statement of Purpose is not an abstract exercise but a solemn pledge. Every word reflects my commitment to Ethiopia Addis Ababa as a place where I will learn as much as I contribute. My journey here will be measured not by academic accolades, but by the number of communities empowered through locally designed solutions—whether it’s training 500 youth in sustainable construction methods or helping *kebele* councils integrate climate adaptation into land-use planning. This is why I must be in Addis Ababa: to stand beside those who build from the ground up, where a single *kaffe buna* (coffee ritual) can forge partnerships that last decades.</w:t>
      </w:r>
    </w:p>
    <w:p>
      <w:pPr>
        <w:pStyle w:val="BodyText"/>
      </w:pPr>
      <w:r>
        <w:t xml:space="preserve">As I conclude this Statement of Purpose, I reiterate: Mason’s path is not defined by ambition alone, but by humility before Ethiopia’s wisdom. Addis Ababa awaits not with vacant promises, but with open arms and a call to action. This city has taught me that true development begins when the outsider becomes the learner—and I am ready to learn from its people, its history, and its enduring hope for a just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2025-12-08T20:01:07Z</dcterms:created>
  <dcterms:modified xsi:type="dcterms:W3CDTF">2025-12-08T20:01:07Z</dcterms:modified>
</cp:coreProperties>
</file>

<file path=docProps/custom.xml><?xml version="1.0" encoding="utf-8"?>
<Properties xmlns="http://schemas.openxmlformats.org/officeDocument/2006/custom-properties" xmlns:vt="http://schemas.openxmlformats.org/officeDocument/2006/docPropsVTypes"/>
</file>