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Mumbai</w:t>
      </w:r>
    </w:p>
    <w:bookmarkStart w:id="25" w:name="statement-of-purpose"/>
    <w:p>
      <w:pPr>
        <w:pStyle w:val="Heading1"/>
      </w:pPr>
      <w:r>
        <w:t xml:space="preserve">STATEMENT OF PURPOSE</w:t>
      </w:r>
    </w:p>
    <w:p>
      <w:pPr>
        <w:pStyle w:val="FirstParagraph"/>
      </w:pPr>
      <w:r>
        <w:t xml:space="preserve">Submitted by Mason for Academic Pursuits in India Mumbai</w:t>
      </w:r>
    </w:p>
    <w:bookmarkStart w:id="20" w:name="introduction-and-personal-background"/>
    <w:p>
      <w:pPr>
        <w:pStyle w:val="Heading2"/>
      </w:pPr>
      <w:r>
        <w:t xml:space="preserve">1. Introduction and Personal Background</w:t>
      </w:r>
    </w:p>
    <w:p>
      <w:pPr>
        <w:pStyle w:val="FirstParagraph"/>
      </w:pPr>
      <w:r>
        <w:t xml:space="preserve">I, Mason, am writing this Statement of Purpose to formally express my profound commitment to advancing my academic and professional journey in India Mumbai. As a dedicated scholar with a passion for sustainable urban development, I have meticulously researched educational institutions across Asia before selecting Mumbai as the ideal ecosystem for transformative learning. This Statement of Purpose encapsulates not merely an application, but a carefully considered alignment between my intellectual trajectory and Mumbai's unparalleled position as India's economic epicenter. My decision to pursue higher education in India Mumbai is rooted in a deep admiration for the city’s dynamic fusion of tradition and innovation—a synergy that resonates with my academic philosophy and career vision.</w:t>
      </w:r>
    </w:p>
    <w:bookmarkEnd w:id="20"/>
    <w:bookmarkStart w:id="21" w:name="X94faf7478213cb79faf6f4d2238ec558b8ca815"/>
    <w:p>
      <w:pPr>
        <w:pStyle w:val="Heading2"/>
      </w:pPr>
      <w:r>
        <w:t xml:space="preserve">2. Academic Foundation and Intellectual Evolution</w:t>
      </w:r>
    </w:p>
    <w:p>
      <w:pPr>
        <w:pStyle w:val="FirstParagraph"/>
      </w:pPr>
      <w:r>
        <w:t xml:space="preserve">My undergraduate studies in Environmental Engineering at the University of Toronto provided me with rigorous technical training, yet I increasingly recognized that sustainable urban solutions demand cultural intelligence alongside engineering acumen. Courses like "Urban Resilience Systems" and "Global Resource Management" revealed gaps in my understanding of developing economies—particularly those grappling with rapid urbanization. It was during a research project on flood mitigation in Mumbai’s informal settlements that I experienced firsthand the city’s complex challenges: how monsoon patterns intersect with infrastructure deficits, social equity, and climate vulnerability. This immersion crystallized my realization that meaningful impact requires deep contextual understanding—a perspective only accessible through sustained engagement within India's urban landscape.</w:t>
      </w:r>
    </w:p>
    <w:p>
      <w:pPr>
        <w:pStyle w:val="BodyText"/>
      </w:pPr>
      <w:r>
        <w:t xml:space="preserve">My academic journey has been characterized by interdisciplinary exploration. I co-authored a paper on "Adaptive Water Management in Megacities" published in the *Journal of Sustainable Cities*, where I analyzed Mumbai’s sewage infrastructure challenges through a lens combining engineering, public policy, and community anthropology. This work underscored my conviction that technology alone cannot solve urban crises; it must be anchored in local realities. As I prepare to submit this Statement of Purpose, I am certain that India Mumbai—the world's most populous metropolitan region—represents the ultimate laboratory for testing these integrated approaches.</w:t>
      </w:r>
    </w:p>
    <w:bookmarkEnd w:id="21"/>
    <w:bookmarkStart w:id="22" w:name="X734bebc754bed800b6549d137b2222d564eb38a"/>
    <w:p>
      <w:pPr>
        <w:pStyle w:val="Heading2"/>
      </w:pPr>
      <w:r>
        <w:t xml:space="preserve">3. Why India Mumbai? The Irreplaceable Nexus of Opportunity</w:t>
      </w:r>
    </w:p>
    <w:p>
      <w:pPr>
        <w:pStyle w:val="FirstParagraph"/>
      </w:pPr>
      <w:r>
        <w:t xml:space="preserve">Mumbai is not merely a destination for me—it is the geographic and intellectual catalyst I require to evolve from a technical practitioner into an adaptive urban strategist. While numerous global cities offer advanced programs, none match Mumbai’s unique confluence of factors critical to my goals:</w:t>
      </w:r>
    </w:p>
    <w:p>
      <w:pPr>
        <w:numPr>
          <w:ilvl w:val="0"/>
          <w:numId w:val="1001"/>
        </w:numPr>
        <w:pStyle w:val="Compact"/>
      </w:pPr>
      <w:r>
        <w:rPr>
          <w:bCs/>
          <w:b/>
        </w:rPr>
        <w:t xml:space="preserve">Urban Complexity as Pedagogical Asset</w:t>
      </w:r>
      <w:r>
        <w:t xml:space="preserve">: With over 21 million residents and a daily influx of commuters from rural Maharashtra, Mumbai presents an unparalleled case study in managing density, inequality, and climate vulnerability. I seek to learn directly from the city’s grassroots innovators—like the "Mumbai Climate Action Network" working on coastal erosion solutions.</w:t>
      </w:r>
    </w:p>
    <w:p>
      <w:pPr>
        <w:numPr>
          <w:ilvl w:val="0"/>
          <w:numId w:val="1001"/>
        </w:numPr>
        <w:pStyle w:val="Compact"/>
      </w:pPr>
      <w:r>
        <w:rPr>
          <w:bCs/>
          <w:b/>
        </w:rPr>
        <w:t xml:space="preserve">Educational Ecosystem</w:t>
      </w:r>
      <w:r>
        <w:t xml:space="preserve">: Institutions like the Indian Institute of Technology Bombay (IITB) and S.P. Jain Institute of Management &amp; Research offer specialized programs in Urban Sustainability that integrate fieldwork with academic rigor—something I cannot replicate in my home country's curriculum.</w:t>
      </w:r>
    </w:p>
    <w:p>
      <w:pPr>
        <w:numPr>
          <w:ilvl w:val="0"/>
          <w:numId w:val="1001"/>
        </w:numPr>
        <w:pStyle w:val="Compact"/>
      </w:pPr>
      <w:r>
        <w:rPr>
          <w:bCs/>
          <w:b/>
        </w:rPr>
        <w:t xml:space="preserve">Cultural Immersion</w:t>
      </w:r>
      <w:r>
        <w:t xml:space="preserve">: As a global citizen, I recognize that authentic engagement demands language fluency (I am currently studying Hindi) and cultural literacy. Mumbai’s linguistic diversity—from Marathi street vendors to English-speaking tech entrepreneurs—creates an environment where I can develop the cross-cultural communication skills essential for collaborative problem-solving.</w:t>
      </w:r>
    </w:p>
    <w:p>
      <w:pPr>
        <w:pStyle w:val="FirstParagraph"/>
      </w:pPr>
      <w:r>
        <w:t xml:space="preserve">This is why this Statement of Purpose centers on Mumbai: it is the only city where I can simultaneously study and live within the system I aim to transform. My proposed research on "Decentralized Water Governance in Mumbai’s Slum Communities" requires daily immersion in neighborhoods like Dharavi—access to which would be impossible outside India.</w:t>
      </w:r>
    </w:p>
    <w:bookmarkEnd w:id="22"/>
    <w:bookmarkStart w:id="23" w:name="program-alignment-and-future-vision"/>
    <w:p>
      <w:pPr>
        <w:pStyle w:val="Heading2"/>
      </w:pPr>
      <w:r>
        <w:t xml:space="preserve">4. Program Alignment and Future Vision</w:t>
      </w:r>
    </w:p>
    <w:p>
      <w:pPr>
        <w:pStyle w:val="FirstParagraph"/>
      </w:pPr>
      <w:r>
        <w:t xml:space="preserve">I am applying for the Master of Science in Urban Planning at IIT Bombay, a program that uniquely bridges quantitative analysis with community-based design methodology. The curriculum’s emphasis on "Participatory Action Research" directly aligns with my thesis proposal, which will document how Mumbai's informal waste management networks (employing 300,000+ workers) could inform scalable urban sanitation models. This project embodies my belief that solutions must be co-created with residents—principles I observed while volunteering at the "Mumbai Solid Waste Management Society" during my recent internship.</w:t>
      </w:r>
    </w:p>
    <w:p>
      <w:pPr>
        <w:pStyle w:val="BodyText"/>
      </w:pPr>
      <w:r>
        <w:t xml:space="preserve">My long-term vision is to establish an NGO focused on replicating Mumbai’s community-led resilience models across South Asia. In five years, I aim to partner with Mumbai Municipal Corporation on a pilot project integrating informal waste workers into municipal planning frameworks—a concept already piloted in 10 wards by the Slum Dwellers International network. This initiative would directly support India’s National Urban Digital Mission and align with Mumbai’s Climate Action Plan 2050. My presence in India Mumbai is therefore not just academic—it is a strategic commitment to catalyzing systemic change.</w:t>
      </w:r>
    </w:p>
    <w:bookmarkEnd w:id="23"/>
    <w:bookmarkStart w:id="24" w:name="conclusion-the-unbreakable-commitment"/>
    <w:p>
      <w:pPr>
        <w:pStyle w:val="Heading2"/>
      </w:pPr>
      <w:r>
        <w:t xml:space="preserve">5. Conclusion: The Unbreakable Commitment</w:t>
      </w:r>
    </w:p>
    <w:p>
      <w:pPr>
        <w:pStyle w:val="FirstParagraph"/>
      </w:pPr>
      <w:r>
        <w:t xml:space="preserve">This Statement of Purpose is more than a formal document—it is a declaration of my irrevocable commitment to contribute to India Mumbai’s future. Having studied Mumbai’s urban fabric through academic research, field visits, and conversations with local leaders, I understand that my success in this program will be measured not by degrees earned but by tangible impact delivered within the city itself. I have chosen Mason as my name because it signifies "son of the sea"—a fitting metaphor for someone dedicated to shaping Mumbai’s relationship with its oceanic environment.</w:t>
      </w:r>
    </w:p>
    <w:p>
      <w:pPr>
        <w:pStyle w:val="BodyText"/>
      </w:pPr>
      <w:r>
        <w:t xml:space="preserve">India Mumbai represents the nexus where global challenges meet hyper-local solutions. As a student at IIT Bombay, I will be not just an observer but an active participant in this ecosystem. My goal is clear: to become a bridge between international expertise and Mumbai’s lived reality, ensuring that every policy decision considers the woman sorting waste by Mumbai’s creek or the child navigating monsoon floods in Koliwada. This Statement of Purpose closes with unwavering resolve—I am ready to immerse myself fully in India Mumbai, not as an outsider seeking knowledge, but as a committed citizen-in-training ready to serve its people.</w:t>
      </w:r>
    </w:p>
    <w:p>
      <w:pPr>
        <w:pStyle w:val="BodyText"/>
      </w:pPr>
      <w:r>
        <w:t xml:space="preserve">Sincerely,</w:t>
      </w:r>
    </w:p>
    <w:p>
      <w:pPr>
        <w:pStyle w:val="BodyText"/>
      </w:pP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India Mumbai</dc:title>
  <dc:creator/>
  <cp:keywords/>
  <dcterms:created xsi:type="dcterms:W3CDTF">2026-07-21T06:02:19Z</dcterms:created>
  <dcterms:modified xsi:type="dcterms:W3CDTF">2026-07-21T06:02:19Z</dcterms:modified>
</cp:coreProperties>
</file>

<file path=docProps/custom.xml><?xml version="1.0" encoding="utf-8"?>
<Properties xmlns="http://schemas.openxmlformats.org/officeDocument/2006/custom-properties" xmlns:vt="http://schemas.openxmlformats.org/officeDocument/2006/docPropsVTypes"/>
</file>