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68b786d26330d356c4bedf99d9122f52f25c597"/>
    <w:p>
      <w:pPr>
        <w:pStyle w:val="Heading1"/>
      </w:pPr>
      <w:r>
        <w:t xml:space="preserve">Statement of Purpose: Mason's Commitment to Advancing Opportunities in Myanmar Yangon</w:t>
      </w:r>
    </w:p>
    <w:p>
      <w:pPr>
        <w:pStyle w:val="FirstParagraph"/>
      </w:pPr>
      <w:r>
        <w:t xml:space="preserve">To the Esteemed Admissions Committee,</w:t>
      </w:r>
    </w:p>
    <w:p>
      <w:pPr>
        <w:pStyle w:val="BodyText"/>
      </w:pPr>
      <w:r>
        <w:t xml:space="preserve">As I prepare this Statement of Purpose, I am filled with profound gratitude for the opportunity to articulate my vision for contributing meaningfully to Myanmar Yangon. My name is Mason, and through this document, I seek to demonstrate how my academic background, professional experiences, and unwavering commitment to community-driven development align with the transformative potential of Myanmar Yangon. This Statement of Purpose is not merely a formality—it represents a covenant between my aspirations and the vibrant future I envision for Yangon’s people.</w:t>
      </w:r>
    </w:p>
    <w:p>
      <w:pPr>
        <w:pStyle w:val="BodyText"/>
      </w:pPr>
      <w:r>
        <w:t xml:space="preserve">My journey toward this pivotal moment began in [Your Home Country], where I pursued a Bachelor's degree in International Development with honors. During my studies, I immersed myself in case studies on Southeast Asian economic transformation, but it was my semester-long fieldwork in Myanmar that ignited my profound connection to Yangon. Witnessing the resilience of Yangon’s communities—particularly how local artisans preserved traditional crafts amid rapid urbanization—revealed a city teetering between preservation and progress. I volunteered with a grassroots NGO supporting women-led weaving cooperatives in Bahan Township, where I learned that sustainable development must emerge from within the community, not be imposed upon it. This experience crystallized my understanding: meaningful change in Myanmar Yangon requires culturally attuned leaders who listen before acting.</w:t>
      </w:r>
    </w:p>
    <w:p>
      <w:pPr>
        <w:pStyle w:val="BodyText"/>
      </w:pPr>
      <w:r>
        <w:t xml:space="preserve">My subsequent professional role as a Project Coordinator at Global Futures Initiative deepened this conviction. I managed a $200,000 urban resilience project across three Southeast Asian cities, with Yangon as a focal point. Collaborating with local government officials and community leaders, we designed flood mitigation systems integrated with traditional water management practices. The project’s success—reducing seasonal flooding in Mingaladon by 45%—proved that context-specific solutions yield lasting impact. Yet it also exposed critical gaps: insufficient local technical training and fragmented policy coordination hindered scalability. This reinforced my resolve to dedicate my career to Yangon, where infrastructure challenges intersect with cultural heritage preservation in urgent ways.</w:t>
      </w:r>
    </w:p>
    <w:p>
      <w:pPr>
        <w:pStyle w:val="BodyText"/>
      </w:pPr>
      <w:r>
        <w:t xml:space="preserve">It is precisely why I am applying for the [Program Name/Position] at [Institution/Organization]. My academic rigor—evidenced by my thesis on "Decentralized Governance Models in Post-Conflict Urban Settings"—equips me to address Yangon’s unique governance complexities. More importantly, my hands-on experience navigating Yangon’s regulatory landscape and community networks ensures I can translate theory into actionable strategies. I have already initiated dialogue with the Yangon City Development Committee, exploring partnerships for a youth entrepreneurship initiative targeting heritage craft sectors. This is not theoretical ambition; it is grounded in relationships built during my fieldwork. In Myanmar Yangon, we do not solve problems from afar—we co-create solutions with the communities who bear their burdens daily.</w:t>
      </w:r>
    </w:p>
    <w:p>
      <w:pPr>
        <w:pStyle w:val="BodyText"/>
      </w:pPr>
      <w:r>
        <w:t xml:space="preserve">What sets Mason apart is my commitment to ethical engagement. I reject the "savior complex" that has marred many development efforts in Myanmar Yangon. Instead, I adopt a humility-first approach, as taught by U Aye Myint, a revered elder from Shwepyithar who mentored me during my fieldwork. He emphasized: "Progress must feel like home." This philosophy guides every decision I make. When designing our flood project in Mingaladon, we held 17 community workshops before drafting plans—because Yangon’s rivers do not follow maps; they follow the lives of the people who live beside them. In Myanmar Yangon, success is measured not by concrete structures alone but by how many families regain dignity through their work.</w:t>
      </w:r>
    </w:p>
    <w:p>
      <w:pPr>
        <w:pStyle w:val="BodyText"/>
      </w:pPr>
      <w:r>
        <w:t xml:space="preserve">My long-term vision for Myanmar Yangon is one where heritage becomes a catalyst for economic empowerment. I aim to establish an Innovation Hub in Yangon that bridges traditional craftsmanship with digital marketing—training artisans to sell globally while preserving cultural authenticity. This hub would operate within the existing framework of Yangon’s artisan collectives, not as an external entity but as a facilitator. Having already secured preliminary support from the Myanmar Artisans Association and local universities, I am confident this model can replicate across Yangon’s 15 townships. My Statement of Purpose is thus a blueprint for partnership: I seek not just to contribute to Myanmar Yangon, but to be woven into its fabric.</w:t>
      </w:r>
    </w:p>
    <w:p>
      <w:pPr>
        <w:pStyle w:val="BodyText"/>
      </w:pPr>
      <w:r>
        <w:t xml:space="preserve">The urgency of this work cannot be overstated. Yangon faces dual pressures: the need for modern infrastructure and the imperative to protect its irreplaceable cultural identity. As a city where colonial architecture stands beside bustling markets selling centuries-old silks, every development decision carries weight. Mason’s experience in navigating these tensions—having mediated between international donors and community elders during my NGO work—proves I can balance pragmatism with respect. When the Yangon City Development Committee questioned our flood project’s cultural sensitivity, I collaborated with local historians to integrate traditional *zat* (water-spirit) rituals into our planning. This became a model for cross-cultural collaboration now studied in Southeast Asian urban planning curricula.</w:t>
      </w:r>
    </w:p>
    <w:p>
      <w:pPr>
        <w:pStyle w:val="BodyText"/>
      </w:pPr>
      <w:r>
        <w:t xml:space="preserve">My commitment to Myanmar Yangon extends beyond professional goals; it is personal. I have adopted a daughter from Insein Township whose family has lived in Yangon for five generations. Her grandmother, a master *khit-kyi* (traditional lace) maker, taught me that culture is not museum pieces but living breath—something we carry in our hands and hearts. This connection fuels my determination to ensure Yangon’s growth uplifts its most vulnerable citizens rather than displacing them.</w:t>
      </w:r>
    </w:p>
    <w:p>
      <w:pPr>
        <w:pStyle w:val="BodyText"/>
      </w:pPr>
      <w:r>
        <w:t xml:space="preserve">In closing, this Statement of Purpose embodies Mason’s lifelong dedication to Myanmar Yangon as a city of immense potential waiting for leaders who honor its past while building its future. I do not seek merely to be part of Yangon’s story—I aspire to help write the next chapter with integrity, innovation, and deep respect for the people who call it home. With your support, I will transform this vision into reality: one community partnership, one preserved craft tradition, one flood-resilient neighborhood at a time. Myanmar Yangon does not need outsiders with grand plans; it needs committed partners who have already learned to listen to its heartbeat.</w:t>
      </w:r>
    </w:p>
    <w:p>
      <w:pPr>
        <w:pStyle w:val="BodyText"/>
      </w:pPr>
      <w:r>
        <w:t xml:space="preserve">Thank you for considering my application. I eagerly await the opportunity to contribute my skills and passion to building a Yangon where progress resonates with the wisdom of generations.</w:t>
      </w:r>
    </w:p>
    <w:p>
      <w:pPr>
        <w:pStyle w:val="BodyText"/>
      </w:pPr>
      <w:r>
        <w:t xml:space="preserve">Sincerely,</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2026-07-20T01:30:02Z</dcterms:created>
  <dcterms:modified xsi:type="dcterms:W3CDTF">2026-07-20T01:30:02Z</dcterms:modified>
</cp:coreProperties>
</file>

<file path=docProps/custom.xml><?xml version="1.0" encoding="utf-8"?>
<Properties xmlns="http://schemas.openxmlformats.org/officeDocument/2006/custom-properties" xmlns:vt="http://schemas.openxmlformats.org/officeDocument/2006/docPropsVTypes"/>
</file>