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Netherlands</w:t>
      </w:r>
      <w:r>
        <w:t xml:space="preserve"> </w:t>
      </w:r>
      <w:r>
        <w:t xml:space="preserve">Amsterdam</w:t>
      </w:r>
    </w:p>
    <w:bookmarkStart w:id="20" w:name="X5f05ab92f4f734c502d9d1f8f195370f7f56fe8"/>
    <w:p>
      <w:pPr>
        <w:pStyle w:val="Heading1"/>
      </w:pPr>
      <w:r>
        <w:t xml:space="preserve">Statement of Purpose: Mason's Academic Journey in the Netherlands Amsterdam</w:t>
      </w:r>
    </w:p>
    <w:p>
      <w:pPr>
        <w:pStyle w:val="FirstParagraph"/>
      </w:pPr>
      <w:r>
        <w:t xml:space="preserve">As I meticulously craft this Statement of Purpose, I am filled with profound enthusiasm for the opportunity to pursue advanced studies in the vibrant academic landscape of Netherlands Amsterdam. My name is Mason, and this document represents not merely an application but a testament to my unwavering dedication to becoming a globally engaged professional through education in one of Europe's most dynamic intellectual hubs. The Netherlands Amsterdam embodies everything I seek: a melting pot of innovation, cultural richness, and academic excellence that aligns perfectly with my academic trajectory and career ambitions.</w:t>
      </w:r>
    </w:p>
    <w:p>
      <w:pPr>
        <w:pStyle w:val="BodyText"/>
      </w:pPr>
      <w:r>
        <w:t xml:space="preserve">My academic foundation was forged at the University of Michigan, where I earned a Bachelor of Business Administration with honors (GPA: 3.8/4.0). Throughout my undergraduate studies, I immersed myself in courses spanning international trade policy, cross-cultural management, and sustainable business practices. A pivotal moment came during my capstone project analyzing ASEAN-EU trade corridors—this research ignited my fascination with how cultural intelligence drives economic prosperity. I presented findings at the National Association of Business Students conference in Chicago, where I networked with professionals from Dutch multinational corporations like Shell and Philips. This exposure crystallized my conviction that studying in Netherlands Amsterdam would provide the ideal environment to deepen these interests.</w:t>
      </w:r>
    </w:p>
    <w:p>
      <w:pPr>
        <w:pStyle w:val="BodyText"/>
      </w:pPr>
      <w:r>
        <w:t xml:space="preserve">The decision to pursue graduate studies in Netherlands Amsterdam stems from its unparalleled ecosystem for international business education. Unlike traditional academic centers, Amsterdam uniquely integrates global commerce with progressive pedagogy. The University of Amsterdam’s MSc in International Business program stands out for its "Global Entrepreneurship Lab," where students develop market-entry strategies for real Dutch companies—exactly the experiential learning I crave. Crucially, Amsterdam itself functions as a living case study: 45% of Fortune 500 companies maintain European headquarters here, creating an immersive environment where classroom theories directly intersect with real-world practice. As a student in Netherlands Amsterdam, I would gain access to this dynamic ecosystem through internships at organizations like the Amsterdam Economic Board or the Dutch Chamber of Commerce.</w:t>
      </w:r>
    </w:p>
    <w:p>
      <w:pPr>
        <w:pStyle w:val="BodyText"/>
      </w:pPr>
      <w:r>
        <w:t xml:space="preserve">Mason's academic journey has consistently emphasized cross-cultural collaboration. During my junior year, I co-founded "BridgeConnect," an initiative pairing American and Chinese business students for virtual trade simulations. We developed a sustainability framework adopted by three universities, earning recognition from the U.S. Department of State's International Scholars Program. This project taught me that true global competence requires navigating not just economic systems but cultural nuances—precisely what Netherlands Amsterdam excels at fostering through its mandatory intercultural communication modules and diverse student body (over 40% international students at UvA). In Amsterdam, I would actively engage with the university’s "Global Village" community to exchange insights about emerging markets from my background in Southeast Asian trade relations.</w:t>
      </w:r>
    </w:p>
    <w:p>
      <w:pPr>
        <w:pStyle w:val="BodyText"/>
      </w:pPr>
      <w:r>
        <w:t xml:space="preserve">My professional aspirations crystallized during an internship at Unilever’s Rotterdam office. While analyzing supply chain challenges in Africa, I witnessed how Dutch innovations in circular economy models transformed local economies. This experience revealed a critical gap: while multinational corporations possess capital, they often lack contextual understanding for sustainable implementation. My goal is to bridge this through specialized expertise in emerging market development—a field where Netherlands Amsterdam’s leadership shines. The University of Amsterdam’s partnership with the International Institute of Social Studies (ISS) offers perfect alignment, particularly through their "Sustainable Business Development" track that combines Dutch policy frameworks with on-ground project management in countries like Indonesia and Kenya.</w:t>
      </w:r>
    </w:p>
    <w:p>
      <w:pPr>
        <w:pStyle w:val="BodyText"/>
      </w:pPr>
      <w:r>
        <w:t xml:space="preserve">What truly distinguishes Netherlands Amsterdam from other study destinations is its culture of practical idealism. Unlike systems focused solely on theoretical knowledge, Dutch academia emphasizes "learning by doing" through cooperative education models. At the Vrije Universiteit Amsterdam, I would thrive in their renowned "Problem-Based Learning" approach where students tackle real business challenges posed by companies like Ahold Delhaize. This methodology mirrors my own learning philosophy: academic rigor must serve tangible societal impact. In Netherlands Amsterdam, I will contribute to projects like the city’s "Circular Economy 2030" initiative, applying my research on waste-to-resource systems from Michigan to Amsterdam’s innovative urban context.</w:t>
      </w:r>
    </w:p>
    <w:p>
      <w:pPr>
        <w:pStyle w:val="BodyText"/>
      </w:pPr>
      <w:r>
        <w:t xml:space="preserve">I recognize that this Statement of Purpose represents more than an academic application—it is a commitment to becoming an active participant in Amsterdam's intellectual community. I envision contributing to the university’s "Amsterdam Global Forum" by organizing discussions on "Dutch Innovation for Inclusive Growth," drawing from my experience launching microfinance programs in Vietnam. Furthermore, I plan to engage with local Dutch students through the University of Amsterdam’s International Student Network, sharing perspectives on ASEAN market dynamics while learning about Netherlands' sustainable urban planning successes. This mutual exchange embodies the collaborative spirit that defines Netherlands Amsterdam.</w:t>
      </w:r>
    </w:p>
    <w:p>
      <w:pPr>
        <w:pStyle w:val="BodyText"/>
      </w:pPr>
      <w:r>
        <w:t xml:space="preserve">Looking ahead, my long-term vision positions me at the intersection of business strategy and social impact. After graduation, I aim to establish a consultancy firm in Amsterdam focused on helping Dutch SMEs enter African markets with culturally attuned sustainability models. The Netherlands’ reputation for ethical commerce—evident in its mandatory "Corporate Social Responsibility" education at all levels—provides the ideal foundation for this mission. Amsterdam’s central location within Europe, coupled with its world-class transport infrastructure (including Schiphol Airport’s direct flights to 100+ destinations), ensures I can rapidly deploy solutions across continents.</w:t>
      </w:r>
    </w:p>
    <w:p>
      <w:pPr>
        <w:pStyle w:val="BodyText"/>
      </w:pPr>
      <w:r>
        <w:t xml:space="preserve">As I conclude this Statement of Purpose, I reaffirm that Netherlands Amsterdam is not merely a destination for my education but the catalyst for my professional identity. The opportunity to study under Professor Els van der Vegt at UvA’s Research Centre for International Business—whose work on post-colonial trade networks profoundly influenced my thesis—is a compelling academic draw. More importantly, living in Amsterdam would immerse me in a society where diversity is operationalized through daily life: from the city’s 200+ nationalities to its policy of "co-creation" between citizens and government. This environment will challenge me to evolve beyond an academic perspective into a truly global professional.</w:t>
      </w:r>
    </w:p>
    <w:p>
      <w:pPr>
        <w:pStyle w:val="BodyText"/>
      </w:pPr>
      <w:r>
        <w:t xml:space="preserve">Mason's journey toward becoming an agent of ethical economic development begins here. By choosing Netherlands Amsterdam, I commit not just to receiving education but to actively contributing to the intellectual vibrancy that makes this city a beacon for progressive business practices. I am ready to embrace the Dutch values of "leerzaamheid" (learnedness) and "meeleven" (co-living) as guiding principles in my academic and professional life. This Statement of Purpose is more than words on paper—it is Mason's promise to become a lifelong contributor to the Netherlands Amsterdam community, both during my studies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Netherlands Amsterdam</dc:title>
  <dc:creator/>
  <dc:language>en</dc:language>
  <cp:keywords/>
  <dcterms:created xsi:type="dcterms:W3CDTF">2026-07-22T22:46:54Z</dcterms:created>
  <dcterms:modified xsi:type="dcterms:W3CDTF">2026-07-22T22:46:54Z</dcterms:modified>
</cp:coreProperties>
</file>

<file path=docProps/custom.xml><?xml version="1.0" encoding="utf-8"?>
<Properties xmlns="http://schemas.openxmlformats.org/officeDocument/2006/custom-properties" xmlns:vt="http://schemas.openxmlformats.org/officeDocument/2006/docPropsVTypes"/>
</file>