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6" w:name="X8e485322e2e95c936185da5ca945254749aca1e"/>
    <w:p>
      <w:pPr>
        <w:pStyle w:val="Heading1"/>
      </w:pPr>
      <w:r>
        <w:t xml:space="preserve">STATEMENT OF PURPOSE: MASON'S ACADEMIC AND PROFESSIONAL JOURNEY IN NIGERIA ABUJA</w:t>
      </w:r>
    </w:p>
    <w:p>
      <w:pPr>
        <w:pStyle w:val="FirstParagraph"/>
      </w:pPr>
      <w:r>
        <w:rPr>
          <w:bCs/>
          <w:b/>
        </w:rPr>
        <w:t xml:space="preserve">Date:</w:t>
      </w:r>
      <w:r>
        <w:t xml:space="preserve"> </w:t>
      </w:r>
      <w:r>
        <w:t xml:space="preserve">October 26, 2023</w:t>
      </w:r>
    </w:p>
    <w:bookmarkStart w:id="20" w:name="X66d5064decc1dc62432a03a861a5f617bb7ab02"/>
    <w:p>
      <w:pPr>
        <w:pStyle w:val="Heading2"/>
      </w:pPr>
      <w:r>
        <w:t xml:space="preserve">I. INTRODUCTION: THE PATH TO NIGERIA ABUJA</w:t>
      </w:r>
    </w:p>
    <w:p>
      <w:pPr>
        <w:pStyle w:val="FirstParagraph"/>
      </w:pPr>
      <w:r>
        <w:t xml:space="preserve">As I meticulously craft this Statement of Purpose, I am compelled to reflect on a journey that has consistently led me toward the heart of Africa’s political and developmental landscape—Nigeria Abuja. My name is Mason, and after years of academic exploration in global development studies, I have resolved to pursue advanced education within Nigeria's Federal Capital Territory. This decision is not merely an academic choice but a profound commitment to understanding the intricate dynamics of African governance through direct immersion in Nigeria Abuja—the epicenter where policy converges with reality. The University of Abuja’s renowned School of International Relations and Development Studies has become my unequivocal destination, and I write this Statement of Purpose to articulate why Nigeria Abuja represents the indispensable crucible for my professional evolution.</w:t>
      </w:r>
    </w:p>
    <w:bookmarkEnd w:id="20"/>
    <w:bookmarkStart w:id="21" w:name="X8f2840d18a377b87e3dccf9be4b3e6f85142f66"/>
    <w:p>
      <w:pPr>
        <w:pStyle w:val="Heading2"/>
      </w:pPr>
      <w:r>
        <w:t xml:space="preserve">II. ACADEMIC FOUNDATIONS: BUILDING TOWARDS NIGERIA ABUJA</w:t>
      </w:r>
    </w:p>
    <w:p>
      <w:pPr>
        <w:pStyle w:val="FirstParagraph"/>
      </w:pPr>
      <w:r>
        <w:t xml:space="preserve">My academic trajectory has been deliberately scaffolded toward Africa-centric development scholarship. As an undergraduate at Georgetown University, I graduated with honors in International Relations, concentrating on Sub-Saharan African policy frameworks. My thesis, "Decentralized Governance Models in West Africa: Lessons from Nigeria’s Local Government System," required extensive fieldwork across Lagos and Abuja—where I witnessed first-hand how federal structures interact with grassroots communities. During a summer internship at the Nigerian Institute of International Affairs (NIIA) in Abuja, I observed policymakers grappling with urbanization challenges that directly aligned with my coursework. This experience crystallized my conviction: to meaningfully contribute to development solutions, one must study them within their native ecosystem. Nigeria Abuja is not just a location; it is the living laboratory where theory meets the complexities of governance in Africa’s most populous nation.</w:t>
      </w:r>
    </w:p>
    <w:bookmarkEnd w:id="21"/>
    <w:bookmarkStart w:id="22" w:name="Xf90e4559e0fbbc8482180b07593d935cda6e180"/>
    <w:p>
      <w:pPr>
        <w:pStyle w:val="Heading2"/>
      </w:pPr>
      <w:r>
        <w:t xml:space="preserve">III. WHY NIGERIA ABUJA? THE UNMATCHED CONVERGENCE OF CONTEXT AND LEARNING</w:t>
      </w:r>
    </w:p>
    <w:p>
      <w:pPr>
        <w:pStyle w:val="FirstParagraph"/>
      </w:pPr>
      <w:r>
        <w:t xml:space="preserve">While numerous institutions offer development studies, Nigeria Abuja presents an irreplaceable pedagogical environment. The city’s unique status as a planned capital—the seat of federal ministries, embassies, and multilateral agencies—creates a microcosm of Africa’s geopolitical realities. The University of Abuja specifically offers the</w:t>
      </w:r>
      <w:r>
        <w:t xml:space="preserve"> </w:t>
      </w:r>
      <w:r>
        <w:rPr>
          <w:iCs/>
          <w:i/>
        </w:rPr>
        <w:t xml:space="preserve">only</w:t>
      </w:r>
      <w:r>
        <w:t xml:space="preserve"> </w:t>
      </w:r>
      <w:r>
        <w:t xml:space="preserve">program in Nigeria integrating field-based research with policy analysis through partnerships like the Abuja Policy Dialogue Network. Unlike academic settings detached from on-the-ground challenges, Nigeria Abuja provides immediate access to stakeholders: from the National Bureau of Statistics to UNDP offices. For Mason, this is transformative—my previous exposure to Nigerian policy circles revealed that effective development requires nuanced understanding beyond textbooks. In Nigeria Abuja, I will analyze data with officials who manage the very systems I study; I will debate solutions in rooms where decisions about water security or youth employment are forged daily.</w:t>
      </w:r>
    </w:p>
    <w:bookmarkEnd w:id="22"/>
    <w:bookmarkStart w:id="23" w:name="Xf0d9d2205423fdaa2c8fddd5ef3686005a47d56"/>
    <w:p>
      <w:pPr>
        <w:pStyle w:val="Heading2"/>
      </w:pPr>
      <w:r>
        <w:t xml:space="preserve">IV. PROFESSIONAL PERSPECTIVE: MASON’S PREVIOUS ENGAGEMENTS IN NIGERIAN CONTEXT</w:t>
      </w:r>
    </w:p>
    <w:p>
      <w:pPr>
        <w:pStyle w:val="FirstParagraph"/>
      </w:pPr>
      <w:r>
        <w:t xml:space="preserve">My commitment to Nigeria is not theoretical. In 2021, I collaborated with the Nigerian Ministry of Women Affairs on a community resilience project in Abuja’s Garki District, designing workshops for female entrepreneurs amid post-pandemic recovery efforts. This experience taught me that sustainable development requires cultural intelligence—something only achievable through extended immersion. I observed how federal policies were interpreted differently by rural communities versus urban centers like Abuja, and I documented these discrepancies in a report adopted by the ministry’s strategy unit. My work earned recognition from the Nigerian Association of Development Practitioners (NADP), but more importantly, it revealed my own limitations: to move beyond observation into impactful leadership, I require deeper institutional knowledge accessible only within Nigeria Abuja’s academic ecosystem. The city is not just a backdrop; it is the active participant in my education.</w:t>
      </w:r>
    </w:p>
    <w:bookmarkEnd w:id="23"/>
    <w:bookmarkStart w:id="24" w:name="X34b6367a5d00f5c4576fbc09fae62c7b08a1781"/>
    <w:p>
      <w:pPr>
        <w:pStyle w:val="Heading2"/>
      </w:pPr>
      <w:r>
        <w:t xml:space="preserve">V. ACADEMIC AND CAREER GOALS: FROM NIGERIA ABUJA TO GLOBAL IMPACT</w:t>
      </w:r>
    </w:p>
    <w:p>
      <w:pPr>
        <w:pStyle w:val="FirstParagraph"/>
      </w:pPr>
      <w:r>
        <w:t xml:space="preserve">My immediate goal is to earn an M.A. in International Development Planning from the University of Abuja, with a focus on African urban governance and inclusive economic policy. I intend to conduct field research analyzing the efficacy of Nigeria’s National Urban Policy Framework (NUPF) across federal-state interfaces—specifically how Abuja coordinates with states like Kaduna and Oyo to address infrastructure gaps. This aligns with my long-term vision: to establish a pan-African think tank based in Lagos that bridges policy design with community implementation. Crucially, Nigeria Abuja’s proximity to ECOWAS headquarters will enable me to engage directly with continental frameworks shaping the Sustainable Development Goals (SDGs) across Africa.</w:t>
      </w:r>
    </w:p>
    <w:p>
      <w:pPr>
        <w:pStyle w:val="BodyText"/>
      </w:pPr>
      <w:r>
        <w:t xml:space="preserve">My ultimate aspiration transcends academic achievement. As a future development leader, I will leverage insights gained in Nigeria Abuja to design initiatives that prioritize African agency—rejecting one-size-fits-all models. For instance, my research on Abuja’s public-private partnerships could inform similar frameworks in Kenya or Ghana where informal economies dominate. But this requires more than classroom learning; it demands living within the system’s rhythms. Nigeria Abuja offers that privilege: walking past the National Assembly while attending lectures, discussing policy with diplomats over lunch at the Murtala Muhammed International Airport restaurant, and understanding how federalism functions when you’re embedded in its nerve center.</w:t>
      </w:r>
    </w:p>
    <w:bookmarkEnd w:id="24"/>
    <w:bookmarkStart w:id="25" w:name="Xa80e73f05376954c53d10eb71a02cdc0517280e"/>
    <w:p>
      <w:pPr>
        <w:pStyle w:val="Heading2"/>
      </w:pPr>
      <w:r>
        <w:t xml:space="preserve">VI. CONCLUSION: A PROMISE TO NIGERIA ABUJA AND BEYOND</w:t>
      </w:r>
    </w:p>
    <w:p>
      <w:pPr>
        <w:pStyle w:val="FirstParagraph"/>
      </w:pPr>
      <w:r>
        <w:t xml:space="preserve">This Statement of Purpose is Mason’s declaration that Nigeria Abuja is not a detour on my path, but the pivotal intersection where academic rigor meets real-world transformation. I understand that studying in Nigeria requires more than intellectual curiosity; it demands cultural humility and active participation. As a non-Nigerian student, I pledge to honor this privilege by engaging with communities beyond campus—through language immersion (I am currently studying Hausa), volunteering with Abuja-based NGOs like the Centre for Democratic Development, and contributing to local discourse through university publications.</w:t>
      </w:r>
    </w:p>
    <w:p>
      <w:pPr>
        <w:pStyle w:val="BodyText"/>
      </w:pPr>
      <w:r>
        <w:t xml:space="preserve">Nigeria Abuja’s significance extends far beyond its political capital status. It embodies Africa’s dynamic present and potential future—a place where development is not merely studied but lived. For Mason, choosing Nigeria Abuja means choosing authenticity in education. It means embracing the messy, vibrant reality of governance while learning to navigate it with precision and empathy. I am prepared to bring my analytical skills, my dedication from previous engagements in Abuja, and my unwavering commitment to ethical development into your academic community. In return, I seek not just a degree, but the transformative experience that only Nigeria Abuja can provide—a foundation for a lifetime of meaningful contribution to Africa’s development trajectory.</w:t>
      </w:r>
    </w:p>
    <w:p>
      <w:pPr>
        <w:pStyle w:val="BodyText"/>
      </w:pPr>
      <w:r>
        <w:t xml:space="preserve">My journey has led me here. Now, in Nigeria Abuja’s heartland of policy innovation, I stand ready to learn deeply and act wisely.</w:t>
      </w:r>
    </w:p>
    <w:p>
      <w:pPr>
        <w:pStyle w:val="BodyText"/>
      </w:pPr>
      <w:r>
        <w:rPr>
          <w:bCs/>
          <w:b/>
        </w:rPr>
        <w:t xml:space="preserve">Sincerely,</w:t>
      </w:r>
    </w:p>
    <w:p>
      <w:pPr>
        <w:pStyle w:val="BodyText"/>
      </w:pPr>
      <w:r>
        <w:t xml:space="preserve">Mason [Last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2025-12-09T00:03:33Z</dcterms:created>
  <dcterms:modified xsi:type="dcterms:W3CDTF">2025-12-09T00:03:33Z</dcterms:modified>
</cp:coreProperties>
</file>

<file path=docProps/custom.xml><?xml version="1.0" encoding="utf-8"?>
<Properties xmlns="http://schemas.openxmlformats.org/officeDocument/2006/custom-properties" xmlns:vt="http://schemas.openxmlformats.org/officeDocument/2006/docPropsVTypes"/>
</file>