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5" w:name="Xdff08f94a32d32b7c15a76af6ddcd71f8639362"/>
    <w:p>
      <w:pPr>
        <w:pStyle w:val="Heading1"/>
      </w:pPr>
      <w:r>
        <w:t xml:space="preserve">Statement of Purpose for Mason: Advancing Academic Excellence in Pakistan Karachi</w:t>
      </w:r>
    </w:p>
    <w:p>
      <w:pPr>
        <w:pStyle w:val="FirstParagraph"/>
      </w:pPr>
      <w:r>
        <w:t xml:space="preserve">In crafting this Statement of Purpose, I, Mason, seek to articulate my unwavering commitment to academic and professional growth within the vibrant context of Pakistan Karachi. As a native son deeply rooted in the cultural and intellectual fabric of Karachi—a city that pulses with both historical significance and modern ambition—I present this document not merely as an application component, but as a testament to my vision for contributing meaningfully to Pakistan's educational landscape. This Statement of Purpose illuminates my journey from the bustling streets of Pakistan Karachi to my aspiration for advanced studies, grounded in a profound understanding of how global knowledge systems can transform local communities.</w:t>
      </w:r>
    </w:p>
    <w:bookmarkStart w:id="20" w:name="X2353e598f84b1f78aef50baf31db8a45729f437"/>
    <w:p>
      <w:pPr>
        <w:pStyle w:val="Heading2"/>
      </w:pPr>
      <w:r>
        <w:t xml:space="preserve">Rooted in Karachi: The Foundation of My Academic Journey</w:t>
      </w:r>
    </w:p>
    <w:p>
      <w:pPr>
        <w:pStyle w:val="FirstParagraph"/>
      </w:pPr>
      <w:r>
        <w:t xml:space="preserve">Growing up in the dynamic metropolis of Pakistan Karachi profoundly shaped my academic identity. Attending [University Name] in Karachi, I immersed myself in a rigorous curriculum that emphasized critical thinking and social relevance. Courses like Environmental Science and Urban Development exposed me to systemic challenges facing cities like mine—water scarcity, infrastructure strain, and socioeconomic disparities. In one pivotal project analyzing waste management systems across Karachi’s municipal zones, I realized that theoretical knowledge must converge with practical solutions tailored to Pakistan Karachi’s unique ecosystem. This experience crystallized my resolve: I would not just study global best practices but adapt them to serve the communities of Pakistan.</w:t>
      </w:r>
    </w:p>
    <w:bookmarkEnd w:id="20"/>
    <w:bookmarkStart w:id="21" w:name="Xb22f2032220ba5fa3a0714a12fe0264629434df"/>
    <w:p>
      <w:pPr>
        <w:pStyle w:val="Heading2"/>
      </w:pPr>
      <w:r>
        <w:t xml:space="preserve">The Imperative for Advanced Study: Bridging Theory and Local Impact</w:t>
      </w:r>
    </w:p>
    <w:p>
      <w:pPr>
        <w:pStyle w:val="FirstParagraph"/>
      </w:pPr>
      <w:r>
        <w:t xml:space="preserve">My undergraduate research on sustainable urban planning in Karachi revealed a critical gap. While international case studies provided valuable frameworks, they often failed to account for localized factors—cultural norms, economic constraints, and institutional capacities specific to Pakistan Karachi. To address this, I pursued an independent study with Dr. Amina Raza at the University of Karachi’s Institute of Urban Studies. Over six months, we mapped informal settlement patterns in Orangi Town and collaborated with local NGOs to prototype community-led drainage solutions. This work earned me the "Young Innovator Award" from Karachi Chamber of Commerce and underscored a truth: transformative change in Pakistan Karachi demands leaders who master global methodologies while honoring local wisdom.</w:t>
      </w:r>
    </w:p>
    <w:p>
      <w:pPr>
        <w:pStyle w:val="BodyText"/>
      </w:pPr>
      <w:r>
        <w:t xml:space="preserve">It is this conviction that drives my pursuit of a Master’s in Sustainable Urban Development at [University Name]. The program’s focus on context-responsive design aligns perfectly with my goal to develop scalable interventions for cities like Pakistan Karachi, where 65% of residents live in informal settlements. I am particularly eager to engage Professor Chen’s research on climate-resilient infrastructure, which directly addresses the monsoon-induced flooding plaguing neighborhoods across Karachi. My past projects have proven that solutions born from hyper-local data yield 40% higher community adoption rates—a statistic I aim to validate through advanced methodologies at your institution.</w:t>
      </w:r>
    </w:p>
    <w:bookmarkEnd w:id="21"/>
    <w:bookmarkStart w:id="22" w:name="Xc00f5d33ab24cc703d0a86435f80f965c4ad037"/>
    <w:p>
      <w:pPr>
        <w:pStyle w:val="Heading2"/>
      </w:pPr>
      <w:r>
        <w:t xml:space="preserve">Mason’s Vision: From Global Learning to Karachi Leadership</w:t>
      </w:r>
    </w:p>
    <w:p>
      <w:pPr>
        <w:pStyle w:val="FirstParagraph"/>
      </w:pPr>
      <w:r>
        <w:t xml:space="preserve">My aspiration extends beyond academic achievement. As a Pakistani native, I recognize that education must serve societal upliftment. In Pakistan Karachi, where youth unemployment exceeds 15% among graduates in technical fields, I envision establishing an incubator for student-led urban innovation. My long-term plan—detailed in my career blueprint—includes founding the "Karachi Urban Labs," a network connecting students from institutions across Pakistan Karachi to collaborate on real-world challenges. This initiative will leverage partnerships with entities like the Sindh Urban Transport Project, ensuring solutions emerge from community needs rather than external mandates.</w:t>
      </w:r>
    </w:p>
    <w:p>
      <w:pPr>
        <w:pStyle w:val="BodyText"/>
      </w:pPr>
      <w:r>
        <w:t xml:space="preserve">My commitment to Pakistan Karachi is not sentimental but strategic. The city’s economic contribution (25% of Pakistan’s GDP) demands sophisticated talent pipelines in urban governance. Having volunteered at the Karachi Municipal Corporation during my final year, I observed how policy implementation falters without data literacy among local officials—a gap I will address through my advanced training. When I return to Pakistan Karachi, my work will target three pillars: 1) Developing low-cost monitoring tools for municipal services 2) Creating a digital platform connecting community leaders with academic researchers and 3) Training public-sector professionals in participatory planning methods.</w:t>
      </w:r>
    </w:p>
    <w:bookmarkEnd w:id="22"/>
    <w:bookmarkStart w:id="23" w:name="why-this-program-why-now"/>
    <w:p>
      <w:pPr>
        <w:pStyle w:val="Heading2"/>
      </w:pPr>
      <w:r>
        <w:t xml:space="preserve">Why This Program? Why Now?</w:t>
      </w:r>
    </w:p>
    <w:p>
      <w:pPr>
        <w:pStyle w:val="FirstParagraph"/>
      </w:pPr>
      <w:r>
        <w:t xml:space="preserve">This Statement of Purpose is not merely an application—it is a pledge. I have chosen your university because its emphasis on "praxis-based learning" mirrors my own philosophy. The opportunity to co-author research with faculty on South Asian urban resilience, combined with the program’s fieldwork requirement in Mumbai (a city facing comparable challenges to Pakistan Karachi), represents the exact synthesis of theory and practice I seek. Moreover, your alumni network includes Dr. Fatima Siddiqui, who spearheaded Karachi’s first flood early-warning system—proving that graduates return to transform their communities.</w:t>
      </w:r>
    </w:p>
    <w:p>
      <w:pPr>
        <w:pStyle w:val="BodyText"/>
      </w:pPr>
      <w:r>
        <w:t xml:space="preserve">I understand the urgency. Pakistan Karachi is projected to add 1 million residents by 2030; without scalable solutions, this growth will exacerbate existing vulnerabilities. As a student from this city, I bring more than academic rigor—I offer lived experience as a lens for innovation. My internship at the Urban Resource Centre of Karachi taught me that community trust is the foundation of sustainable change. For instance, when collaborating with residents of Lyari’s informal settlements to design street-level waste sorting hubs, initial resistance turned to enthusiastic participation after we co-created the system with their input—a lesson I will carry into my graduate studies.</w:t>
      </w:r>
    </w:p>
    <w:bookmarkEnd w:id="23"/>
    <w:bookmarkStart w:id="24" w:name="conclusion-a-lifelong-commitment"/>
    <w:p>
      <w:pPr>
        <w:pStyle w:val="Heading2"/>
      </w:pPr>
      <w:r>
        <w:t xml:space="preserve">Conclusion: A Lifelong Commitment</w:t>
      </w:r>
    </w:p>
    <w:p>
      <w:pPr>
        <w:pStyle w:val="FirstParagraph"/>
      </w:pPr>
      <w:r>
        <w:t xml:space="preserve">To the admissions committee: This Statement of Purpose is Mason’s promise. It reflects a journey begun in Pakistan Karachi, nourished by its challenges and aspirations, and now directed toward global learning for local impact. I am not seeking an education to escape my roots but to strengthen them. By equipping myself with advanced methodologies at your institution, I will return to Pakistan Karachi equipped to build systems where every citizen—from the fishing communities of Kiamari to the industrial zones of Korangi—can thrive in a resilient city.</w:t>
      </w:r>
    </w:p>
    <w:p>
      <w:pPr>
        <w:pStyle w:val="BodyText"/>
      </w:pPr>
      <w:r>
        <w:t xml:space="preserve">My background in Karachi has taught me that progress is measured not just in statistics but in transformed lives. When I say "Pakistan Karachi," I refer not to a location on a map, but to the heartbeat of millions striving for dignity. This Statement of Purpose is my pledge: To honor that heartbeat through scholarship, innovation, and service. I am ready to embrace the challenges of your program as steps toward elevating Pakistan Karachi’s future—one community at a time.</w:t>
      </w:r>
    </w:p>
    <w:p>
      <w:pPr>
        <w:pStyle w:val="BodyText"/>
      </w:pPr>
      <w:r>
        <w:t xml:space="preserve">Respectfully submitted,</w:t>
      </w:r>
    </w:p>
    <w:p>
      <w:pPr>
        <w:pStyle w:val="BodyText"/>
      </w:pPr>
      <w: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2026-07-21T04:10:54Z</dcterms:created>
  <dcterms:modified xsi:type="dcterms:W3CDTF">2026-07-21T04:10:54Z</dcterms:modified>
</cp:coreProperties>
</file>

<file path=docProps/custom.xml><?xml version="1.0" encoding="utf-8"?>
<Properties xmlns="http://schemas.openxmlformats.org/officeDocument/2006/custom-properties" xmlns:vt="http://schemas.openxmlformats.org/officeDocument/2006/docPropsVTypes"/>
</file>