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w:t>
      </w:r>
      <w:r>
        <w:t xml:space="preserve"> </w:t>
      </w:r>
      <w:r>
        <w:t xml:space="preserve">Pursuing</w:t>
      </w:r>
      <w:r>
        <w:t xml:space="preserve"> </w:t>
      </w:r>
      <w:r>
        <w:t xml:space="preserve">Excellence</w:t>
      </w:r>
      <w:r>
        <w:t xml:space="preserve"> </w:t>
      </w:r>
      <w:r>
        <w:t xml:space="preserve">in</w:t>
      </w:r>
      <w:r>
        <w:t xml:space="preserve"> </w:t>
      </w:r>
      <w:r>
        <w:t xml:space="preserve">Spain</w:t>
      </w:r>
      <w:r>
        <w:t xml:space="preserve"> </w:t>
      </w:r>
      <w:r>
        <w:t xml:space="preserve">Madrid</w:t>
      </w:r>
    </w:p>
    <w:bookmarkStart w:id="20" w:name="statement-of-purpose-for-mason"/>
    <w:p>
      <w:pPr>
        <w:pStyle w:val="Heading1"/>
      </w:pPr>
      <w:r>
        <w:t xml:space="preserve">Statement of Purpose for Mason</w:t>
      </w:r>
    </w:p>
    <w:p>
      <w:pPr>
        <w:pStyle w:val="FirstParagraph"/>
      </w:pPr>
      <w:r>
        <w:t xml:space="preserve">Submitted for Graduate Studies in International Business at Universidad Complutense de Madrid, Spain</w:t>
      </w:r>
    </w:p>
    <w:p>
      <w:pPr>
        <w:pStyle w:val="BodyText"/>
      </w:pPr>
      <w:r>
        <w:t xml:space="preserve">As I prepare this Statement of Purpose, I find myself reflecting on a journey that has consistently led me toward the vibrant intellectual landscape of Spain Madrid. My name is Mason, and this document represents not merely an academic requirement but a culmination of aspirations forged through years of dedication to international commerce and cultural immersion. The decision to pursue advanced studies in Madrid stems from a profound understanding that this historic city—where ancient traditions harmonize with dynamic modernity—offers the unparalleled environment necessary for my academic evolution and professional destiny.</w:t>
      </w:r>
    </w:p>
    <w:p>
      <w:pPr>
        <w:pStyle w:val="BodyText"/>
      </w:pPr>
      <w:r>
        <w:t xml:space="preserve">My academic foundation began at the University of Michigan, where I earned a Bachelor of Business Administration with honors, specializing in Global Supply Chain Management. My coursework extended beyond textbooks into real-world applications through an internship with Siemens AG in Munich. This experience revealed critical gaps in my understanding of European market dynamics—particularly how cultural nuances dictate business strategy across the Iberian Peninsula. A pivotal moment occurred when I presented a research paper on "Cross-Cultural Negotiation Patterns in EU-Asia Trade" at a conference hosted by the Madrid-based European Institute of Business Administration. The subsequent discussions with professors from Spain Madrid universities ignited my resolve to deepen this knowledge within its authentic context.</w:t>
      </w:r>
    </w:p>
    <w:p>
      <w:pPr>
        <w:pStyle w:val="BodyText"/>
      </w:pPr>
      <w:r>
        <w:t xml:space="preserve">Spain Madrid’s unique position as the economic nerve center of Southern Europe makes it an irreplaceable destination for my scholarly pursuits. Unlike other European capitals, Madrid embodies a rare synthesis of strategic location (serving as a gateway to Africa and Latin America), robust institutional frameworks like the Banco de España and European Central Bank's regional office, and a thriving ecosystem of multinational corporations including Telefónica, Iberia, and Repsol. This confluence creates an environment where theoretical business models are tested daily against real market forces. My research on Spanish SME export strategies during my undergraduate thesis demonstrated how Madrid’s entrepreneurial culture—evident in initiatives like the "Madrid Innovation Hub"—directly influences global competitiveness. Choosing Spain Madrid means immersing myself in this living laboratory, not as a passive observer but as an active contributor.</w:t>
      </w:r>
    </w:p>
    <w:p>
      <w:pPr>
        <w:pStyle w:val="BodyText"/>
      </w:pPr>
      <w:r>
        <w:t xml:space="preserve">The Universidad Complutense de Madrid (UCM) stands at the forefront of my academic aspirations. Its Master's in International Business program uniquely integrates three dimensions critical to my growth: rigorous coursework on European Union Trade Policy, hands-on collaboration with UCM’s Center for International Business Research, and mandatory fieldwork through partnerships with Madrid-based firms like Inditex and BBVA. I am particularly drawn to Professor Elena Martínez’s research on "Digital Transformation in Mediterranean Markets," which aligns perfectly with my thesis proposal exploring blockchain applications in Spanish agricultural exports—a sector contributing €18 billion annually to Spain's GDP. This program’s emphasis on contextual learning, where classroom theory immediately translates into Madrid’s bustling business districts, represents the precise pedagogical approach I seek.</w:t>
      </w:r>
    </w:p>
    <w:p>
      <w:pPr>
        <w:pStyle w:val="BodyText"/>
      </w:pPr>
      <w:r>
        <w:t xml:space="preserve">My professional trajectory is intentionally converging toward a leadership role in facilitating transcontinental trade partnerships. Post-graduation, I aim to establish a consultancy firm specializing in European-Latin American market entry strategies, leveraging Madrid as the operational base. This vision crystallized during my volunteer work with "Madrid For All," a nonprofit supporting immigrant entrepreneurs at the city’s Mercado de San Miguel. Witnessing how Spanish cultural fluency enabled seamless business integration between Colombian artisans and EU retailers cemented my belief that effective global trade requires more than logistical expertise—it demands deep cultural intelligence. Spain Madrid, with its 70% foreign population growth in business sectors (according to INE 2023 data), offers the perfect crucible for developing this competency.</w:t>
      </w:r>
    </w:p>
    <w:p>
      <w:pPr>
        <w:pStyle w:val="BodyText"/>
      </w:pPr>
      <w:r>
        <w:t xml:space="preserve">What distinguishes this Statement of Purpose is my unwavering commitment to Madrid as the epicenter of my transformation. While I could pursue similar studies elsewhere, Spain’s distinct cultural DNA—where "sobremesa" (post-meal conversation) embodies collaborative business culture—creates an educational environment impossible to replicate. My decision transcends academics: It reflects a personal vow to become a bridge-builder between continents through the lens of Madrid’s cosmopolitan spirit. I’ve already begun this journey by completing intensive Spanish language coursework (achieving C1 certification) and participating in Madrid’s "Startup Week" virtual forums, demonstrating my proactive integration into the city’s academic community.</w:t>
      </w:r>
    </w:p>
    <w:p>
      <w:pPr>
        <w:pStyle w:val="BodyText"/>
      </w:pPr>
      <w:r>
        <w:t xml:space="preserve">The significance of Spain Madrid as my academic destination is further amplified by its geopolitical relevance. As the EU's second-largest economy and a key player in Iberian Peninsula stability, Madrid offers unprecedented access to policy-making circles. My proposed research on "Sustainability Metrics in Spanish Renewable Energy Exports" directly engages with Spain’s 2050 carbon neutrality goals—a national priority where Madrid-based institutions like the CIEMAT are leading innovation. By contributing to such initiatives during my studies, I will actively support Spain Madrid’s mission to position itself at the forefront of sustainable global commerce.</w:t>
      </w:r>
    </w:p>
    <w:p>
      <w:pPr>
        <w:pStyle w:val="BodyText"/>
      </w:pPr>
      <w:r>
        <w:t xml:space="preserve">Ultimately, this Statement of Purpose is a testament to Mason’s conviction that growth occurs not in isolation but through meaningful engagement with the world’s most dynamic learning environments. Spain Madrid offers more than a degree—it provides a cultural immersion where academic rigor meets real-world application within one of Europe’s most influential business capitals. My time here will be dedicated to absorbing the city's entrepreneurial ethos, collaborating across disciplines at UCM, and contributing meaningfully to Madrid's legacy as a global economic hub. I have already begun preparing for this chapter: securing Spanish cultural immersion housing in Retiro district, enrolling in advanced financial modeling workshops through Madrid’s Business School Network (AIESEC), and establishing connections with alumni who now lead international teams at Santander Bank.</w:t>
      </w:r>
    </w:p>
    <w:p>
      <w:pPr>
        <w:pStyle w:val="BodyText"/>
      </w:pPr>
      <w:r>
        <w:t xml:space="preserve">As I conclude this Statement of Purpose, I envision myself not merely as a student but as an emerging member of the Madrid academic community. The city’s blend of historical depth and futuristic vision—evident in landmarks like the Prado Museum juxtaposed with the innovative Torre de Cristal—mirrors my own academic philosophy: honoring tradition while relentlessly pursuing innovation. Spain Madrid represents not just a geographic location but a state of mind where global challenges are met with local wisdom. I am ready to contribute to this ecosystem, knowing that Mason’s journey in Spain Madrid will be defined not by the destination alone, but by the transformative conversations held in its vibrant cafes and boardrooms, on its sun-drenched plazas and within its prestigious university halls.</w:t>
      </w:r>
    </w:p>
    <w:p>
      <w:pPr>
        <w:pStyle w:val="BodyText"/>
      </w:pPr>
      <w:r>
        <w:t xml:space="preserve">With profound respect for Spain Madrid’s academic heritage and eager anticipation for my contribution to it, I submit this Statement of Purpose as a commitment to excellence. I am prepared to embrace every challenge this transformative experience demands, confident that Mason’s path will become inseparable from the thriving legacy of international business in Spain's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 Pursuing Excellence in Spain Madrid</dc:title>
  <dc:creator/>
  <cp:keywords/>
  <dcterms:created xsi:type="dcterms:W3CDTF">2026-07-23T00:55:31Z</dcterms:created>
  <dcterms:modified xsi:type="dcterms:W3CDTF">2026-07-23T00:55:31Z</dcterms:modified>
</cp:coreProperties>
</file>

<file path=docProps/custom.xml><?xml version="1.0" encoding="utf-8"?>
<Properties xmlns="http://schemas.openxmlformats.org/officeDocument/2006/custom-properties" xmlns:vt="http://schemas.openxmlformats.org/officeDocument/2006/docPropsVTypes"/>
</file>