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X04f71290634a5f9f18f59d2421227c488847554"/>
    <w:p>
      <w:pPr>
        <w:pStyle w:val="Heading1"/>
      </w:pPr>
      <w:r>
        <w:t xml:space="preserve">Statement of Purpose: Mason's Academic and Professional Journey in Sudan Khartoum</w:t>
      </w:r>
    </w:p>
    <w:p>
      <w:pPr>
        <w:pStyle w:val="FirstParagraph"/>
      </w:pPr>
      <w:r>
        <w:t xml:space="preserve">As I prepare this formal Statement of Purpose, I, Mason Abdulrahman, stand at a pivotal juncture in my academic and professional development. My lifelong commitment to advancing sustainable solutions for communities facing resource constraints has led me to pursue higher education at a leading institution in Sudan Khartoum. This document outlines my journey, aspirations, and unwavering dedication to contributing meaningfully to Sudan's development through rigorous scholarship and community engagement.</w:t>
      </w:r>
    </w:p>
    <w:bookmarkStart w:id="20" w:name="X59152e80e298621bfabaa9f73027132572498e4"/>
    <w:p>
      <w:pPr>
        <w:pStyle w:val="Heading2"/>
      </w:pPr>
      <w:r>
        <w:t xml:space="preserve">Academic Foundation and Personal Motivation</w:t>
      </w:r>
    </w:p>
    <w:p>
      <w:pPr>
        <w:pStyle w:val="FirstParagraph"/>
      </w:pPr>
      <w:r>
        <w:t xml:space="preserve">My academic trajectory began at the University of Khartoum, where I earned a Bachelor of Science in Environmental Engineering with honors. It was during my undergraduate studies that I witnessed firsthand the critical water scarcity challenges affecting rural communities across Sudan, particularly in the Gezira and Kordofan regions. This experience ignited my passion for sustainable resource management. My thesis on "Rainwater Harvesting Systems for Arid Regions" received commendation from faculty, yet it also revealed how limited institutional support hindered practical implementation in underserved areas of Sudan Khartoum. I realized that theoretical knowledge alone was insufficient—I needed advanced expertise to bridge the gap between academic research and community impact.</w:t>
      </w:r>
    </w:p>
    <w:bookmarkEnd w:id="20"/>
    <w:bookmarkStart w:id="21" w:name="X1dd9116e511e0c10a0b60901bdd07a9c1f8d3d1"/>
    <w:p>
      <w:pPr>
        <w:pStyle w:val="Heading2"/>
      </w:pPr>
      <w:r>
        <w:t xml:space="preserve">Why Sudan Khartoum? The Strategic Imperative</w:t>
      </w:r>
    </w:p>
    <w:p>
      <w:pPr>
        <w:pStyle w:val="FirstParagraph"/>
      </w:pPr>
      <w:r>
        <w:t xml:space="preserve">Sudan Khartoum is not merely a geographical location in my Statement of Purpose—it represents the epicenter of Sudan's potential for transformative change. As the nation's political, economic, and academic hub, Khartoum offers unparalleled access to policymakers, NGOs like the Sudanese Red Crescent Society, and institutions such as Ahfad University for Women that pioneer gender-inclusive development projects. Choosing to study in Sudan Khartoum is a deliberate commitment: I will not seek education abroad when my community’s most pressing challenges—water security, agricultural innovation, and youth unemployment—are concentrated here. My goal is to become an asset within Sudan's ecosystem rather than an external observer.</w:t>
      </w:r>
    </w:p>
    <w:bookmarkEnd w:id="21"/>
    <w:bookmarkStart w:id="22" w:name="X342b0158cadf7871a350cc4dc75aa46ed70c5b4"/>
    <w:p>
      <w:pPr>
        <w:pStyle w:val="Heading2"/>
      </w:pPr>
      <w:r>
        <w:t xml:space="preserve">Professional Experiences Shaping My Vision</w:t>
      </w:r>
    </w:p>
    <w:p>
      <w:pPr>
        <w:pStyle w:val="FirstParagraph"/>
      </w:pPr>
      <w:r>
        <w:t xml:space="preserve">Between academic terms, I volunteered with the Khartoum-based NGO "Water for Life," where I co-designed solar-powered irrigation systems for 15 villages near Gezira. This work taught me that technical solutions must align with cultural contexts—a lesson reinforced during a field study in Nyala, South Darfur. When my team’s initial pump design failed due to local maintenance constraints, we pivoted to train community technicians using locally available materials. This experience underscored that sustainable development requires humility and adaptability—qualities I aim to deepen through graduate studies in Sudan Khartoum.</w:t>
      </w:r>
    </w:p>
    <w:p>
      <w:pPr>
        <w:pStyle w:val="BodyText"/>
      </w:pPr>
      <w:r>
        <w:t xml:space="preserve">My role as Project Coordinator for the "Green Khartoum Initiative" further solidified my resolve. We transformed vacant lots in the Al-Riyadh neighborhood into community gardens, increasing urban food security by 30%. The project’s success hinged on collaborating with women’s cooperatives and municipal authorities—a microcosm of the integrated approach I now seek to scale through advanced education.</w:t>
      </w:r>
    </w:p>
    <w:bookmarkEnd w:id="22"/>
    <w:bookmarkStart w:id="23" w:name="academic-aspirations-in-sudan-khartoum"/>
    <w:p>
      <w:pPr>
        <w:pStyle w:val="Heading2"/>
      </w:pPr>
      <w:r>
        <w:t xml:space="preserve">Academic Aspirations in Sudan Khartoum</w:t>
      </w:r>
    </w:p>
    <w:p>
      <w:pPr>
        <w:pStyle w:val="FirstParagraph"/>
      </w:pPr>
      <w:r>
        <w:t xml:space="preserve">I am applying for the Master of Science in Sustainable Development at the University of Khartoum’s Institute for Environmental Studies. This program uniquely combines hydrology, socio-economic analysis, and policy design—precisely aligning with my work on water management. Specifically, I aim to research "Decentralized Water Governance Models for Urban-Rural Nexus Communities," building on my thesis while addressing Khartoum’s unique challenges as a rapidly growing city facing both flooding and drought. My proposed research will collaborate with the Ministry of Irrigation and the Khartoum River Basin Authority, ensuring immediate applicability to Sudan’s national development agenda.</w:t>
      </w:r>
    </w:p>
    <w:p>
      <w:pPr>
        <w:pStyle w:val="BodyText"/>
      </w:pPr>
      <w:r>
        <w:t xml:space="preserve">Crucially, I seek mentorship from Dr. Amina Hassan (Professor of Water Resource Management at University of Khartoum), whose work on climate-resilient agriculture in Northern Sudan directly informs my methodology. Her guidance would empower me to develop scalable frameworks for regions beyond Khartoum—proving that solutions rooted in Sudan’s context can become national blueprints.</w:t>
      </w:r>
    </w:p>
    <w:bookmarkEnd w:id="23"/>
    <w:bookmarkStart w:id="24" w:name="X9282e9cdf0a67099b83c70e24445dc1633c9f16"/>
    <w:p>
      <w:pPr>
        <w:pStyle w:val="Heading2"/>
      </w:pPr>
      <w:r>
        <w:t xml:space="preserve">Future Contributions: Mason's Commitment to Sudan</w:t>
      </w:r>
    </w:p>
    <w:p>
      <w:pPr>
        <w:pStyle w:val="FirstParagraph"/>
      </w:pPr>
      <w:r>
        <w:t xml:space="preserve">My long-term vision transcends personal achievement. Upon completing my degree, I will establish the "Khartoum Innovation Network," a platform connecting students, engineers, and community leaders to co-create localized solutions. My first project will deploy sensor-based irrigation systems in underserved neighborhoods of Khartoum North—a direct extension of my Master’s research. Beyond technical implementation, I will train 500 youth annually through partnerships with Sudanese universities and the National Youth Council.</w:t>
      </w:r>
    </w:p>
    <w:p>
      <w:pPr>
        <w:pStyle w:val="BodyText"/>
      </w:pPr>
      <w:r>
        <w:t xml:space="preserve">Moreover, I am committed to addressing gender barriers in STEM fields. As a male engineer advocating for women's participation in water management (inspired by my work with Ahfad University), I will launch mentorship programs targeting female students from rural communities. This aligns with Sudan’s National Strategy for Gender Equality and reflects my belief that inclusive solutions yield the most resilient outcomes.</w:t>
      </w:r>
    </w:p>
    <w:bookmarkEnd w:id="24"/>
    <w:bookmarkStart w:id="25" w:name="X2983f20f494b8b82881c13f7af525815047c6c6"/>
    <w:p>
      <w:pPr>
        <w:pStyle w:val="Heading2"/>
      </w:pPr>
      <w:r>
        <w:t xml:space="preserve">Conclusion: A Personal and Professional Pledge</w:t>
      </w:r>
    </w:p>
    <w:p>
      <w:pPr>
        <w:pStyle w:val="FirstParagraph"/>
      </w:pPr>
      <w:r>
        <w:t xml:space="preserve">This Statement of Purpose is more than an application—it is a covenant between Mason Abdulrahman, Sudan Khartoum, and the nation’s future. I write not as an individual seeking opportunity in a distant land, but as a Sudanese citizen determined to invest my growth where it matters most: here at home. The challenges we face—from climate volatility to economic transition—are too interconnected to solve through isolated efforts. Only by anchoring expertise in Sudan Khartoum’s unique context can we build solutions that endure.</w:t>
      </w:r>
    </w:p>
    <w:p>
      <w:pPr>
        <w:pStyle w:val="BodyText"/>
      </w:pPr>
      <w:r>
        <w:t xml:space="preserve">My journey began amidst the Nile’s banks in Khartoum, and it will conclude there—elevating communities through knowledge rooted in our shared reality. I implore you to join me in this mission. With your support, I will transform my Master’s research into tangible change: cleaner water for families, green jobs for youth, and a blueprint proving that Sudan’s greatest asset is its people. This Statement of Purpose concludes not with a request, but with a promise—one Mason Abdulrahman makes today to the people of Sudan Khartoum.</w:t>
      </w:r>
    </w:p>
    <w:p>
      <w:pPr>
        <w:pStyle w:val="BodyText"/>
      </w:pPr>
      <w:r>
        <w:t xml:space="preserve">Together, we will ensure that the next generation in Sudan Khartoum does not merely survive—it thrives.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2026-07-21T00:38:30Z</dcterms:created>
  <dcterms:modified xsi:type="dcterms:W3CDTF">2026-07-21T00:38:30Z</dcterms:modified>
</cp:coreProperties>
</file>

<file path=docProps/custom.xml><?xml version="1.0" encoding="utf-8"?>
<Properties xmlns="http://schemas.openxmlformats.org/officeDocument/2006/custom-properties" xmlns:vt="http://schemas.openxmlformats.org/officeDocument/2006/docPropsVTypes"/>
</file>