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Turkey</w:t>
      </w:r>
      <w:r>
        <w:t xml:space="preserve"> </w:t>
      </w:r>
      <w:r>
        <w:t xml:space="preserve">Ankara</w:t>
      </w:r>
    </w:p>
    <w:bookmarkStart w:id="26" w:name="Xa4a1b693c25325d6c9afaaeb1608c9a4465866b"/>
    <w:p>
      <w:pPr>
        <w:pStyle w:val="Heading1"/>
      </w:pPr>
      <w:r>
        <w:t xml:space="preserve">Statement of Purpose: Mason's Academic and Professional Journey at the Heart of Turkey Ankara</w:t>
      </w:r>
    </w:p>
    <w:p>
      <w:pPr>
        <w:pStyle w:val="FirstParagraph"/>
      </w:pPr>
      <w:r>
        <w:t xml:space="preserve">As I prepare to submit my Statement of Purpose for admission into the prestigious Master's program in International Relations at Bilkent University in Turkey Ankara, I am filled with profound respect for this nation’s enduring legacy and dynamic vision. This document encapsulates my academic rigor, professional aspirations, and deepening commitment to engaging with Turkey as a pivotal global actor—a commitment that has crystallized through my study of Turkish history, culture, and contemporary geopolitical significance. My name is Mason, and it is with unwavering determination that I seek to contribute meaningfully to Ankara’s intellectual landscape while advancing my own scholarly trajectory within this remarkable country.</w:t>
      </w:r>
    </w:p>
    <w:bookmarkStart w:id="20" w:name="Xe27aabe65c835ae4e43b4447098de8f5a912fd0"/>
    <w:p>
      <w:pPr>
        <w:pStyle w:val="Heading2"/>
      </w:pPr>
      <w:r>
        <w:t xml:space="preserve">Academic Foundation and Scholarly Evolution</w:t>
      </w:r>
    </w:p>
    <w:p>
      <w:pPr>
        <w:pStyle w:val="FirstParagraph"/>
      </w:pPr>
      <w:r>
        <w:t xml:space="preserve">My academic journey began at the University of California, Berkeley, where I graduated with honors in Political Science. My undergraduate thesis, "Diplomatic Crossroads: Turkey's Role in Contemporary Middle Eastern Geopolitics," ignited my fascination with Turkey’s strategic centrality. Through extensive research at the Turkish Studies Library and analysis of primary sources from Ankara archives, I began to perceive how deeply Ankara functions as the nerve center of Turkish national strategy. My academic work was not confined to textbooks; it involved collaborating with scholars from Hacettepe University on a comparative study of regional trade blocs, further reinforcing my resolve to immerse myself in Turkey’s intellectual ecosystem. This foundation has prepared me for advanced study at the heart of Turkey Ankara, where theoretical frameworks merge seamlessly with real-world policy dynamics.</w:t>
      </w:r>
    </w:p>
    <w:bookmarkEnd w:id="20"/>
    <w:bookmarkStart w:id="21" w:name="X9136823b458e0a4c5cddc0856c5f5c0a9e398f3"/>
    <w:p>
      <w:pPr>
        <w:pStyle w:val="Heading2"/>
      </w:pPr>
      <w:r>
        <w:t xml:space="preserve">Why Turkey Ankara: The Convergence of History and Future</w:t>
      </w:r>
    </w:p>
    <w:p>
      <w:pPr>
        <w:pStyle w:val="FirstParagraph"/>
      </w:pPr>
      <w:r>
        <w:t xml:space="preserve">Ankara is not merely a city on a map—it embodies the soul of modern Turkey. It is where Mustafa Kemal Atatürk forged the Republic, where visionary leaders transformed an empire into a democratic state, and where today’s institutions actively shape global diplomacy. Unlike Istanbul’s historic allure or Izmir’s coastal vibrancy, Ankara represents Turkey's enduring commitment to strategic coherence and institutional innovation. The city houses the Ministry of Foreign Affairs, NATO headquarters for Türkiye’s region, and world-class universities like Bilkent—where interdisciplinary research on Eurasian connectivity thrives. I am drawn to this specific context because Ankara offers an unparalleled vantage point for understanding how a nation balances tradition with modernity in international affairs. My Statement of Purpose is centered on this very conviction: only by engaging directly with Ankara’s academic and diplomatic milieu can I grasp the complexities that define Turkey’s global role.</w:t>
      </w:r>
    </w:p>
    <w:bookmarkEnd w:id="21"/>
    <w:bookmarkStart w:id="22" w:name="professional-alignment-and-contribution"/>
    <w:p>
      <w:pPr>
        <w:pStyle w:val="Heading2"/>
      </w:pPr>
      <w:r>
        <w:t xml:space="preserve">Professional Alignment and Contribution</w:t>
      </w:r>
    </w:p>
    <w:p>
      <w:pPr>
        <w:pStyle w:val="FirstParagraph"/>
      </w:pPr>
      <w:r>
        <w:t xml:space="preserve">My professional experience further underscores my readiness for study in Turkey Ankara. As a research intern at the Atlantic Council, I analyzed Turkish-EU relations for the Europe Center, producing policy briefs adopted by EU diplomats. During this role, I traveled to Ankara to attend the Annual Turkey-Europe Dialogue summit at the Çankaya Palace—where I witnessed firsthand how Ankara functions as a diplomatic hub bridging East and West. This experience revealed a critical insight: Turkey’s foreign policy is not merely reactive but proactively constructed within its capital. In my Statement of Purpose, I commit to contributing this perspective to Bilkent University’s International Relations Department. Specifically, I aim to collaborate with Professor Elif Çelik on her project examining Ankara’s evolving role in Black Sea energy diplomacy—a topic where my background in economic policy analysis aligns perfectly with the university's research strengths.</w:t>
      </w:r>
    </w:p>
    <w:bookmarkEnd w:id="22"/>
    <w:bookmarkStart w:id="23" w:name="X368200d5285c61b623ed067b5876521f7498a2a"/>
    <w:p>
      <w:pPr>
        <w:pStyle w:val="Heading2"/>
      </w:pPr>
      <w:r>
        <w:t xml:space="preserve">Long-Term Vision: Anchoring Global Impact in Turkey Ankara</w:t>
      </w:r>
    </w:p>
    <w:p>
      <w:pPr>
        <w:pStyle w:val="FirstParagraph"/>
      </w:pPr>
      <w:r>
        <w:t xml:space="preserve">My ultimate goal is to become a bridge between academic scholarship and practical statecraft, working within Turkey’s Ministry of Foreign Affairs or at institutions like the Turkish Economic and Social Studies Foundation (TESEV) based in Ankara. I envision developing policy frameworks that leverage Turkey’s unique geographic position to foster stability across the Mediterranean and Central Asia. This vision is inseparable from my commitment to Turkey Ankara: it is here, amid the historic Kızılay district’s bustling universities and the serene Anıtkabir complex, that strategic thinking takes root. My time in Ankara will not be a temporary academic phase but a foundational period for lifelong engagement with Turkey’s development as a global actor. I understand that my success will reflect not just on my personal growth but on the vitality of Ankara as an intellectual capital.</w:t>
      </w:r>
    </w:p>
    <w:bookmarkEnd w:id="23"/>
    <w:bookmarkStart w:id="24" w:name="a-personal-commitment-to-turkish-society"/>
    <w:p>
      <w:pPr>
        <w:pStyle w:val="Heading2"/>
      </w:pPr>
      <w:r>
        <w:t xml:space="preserve">A Personal Commitment to Turkish Society</w:t>
      </w:r>
    </w:p>
    <w:p>
      <w:pPr>
        <w:pStyle w:val="FirstParagraph"/>
      </w:pPr>
      <w:r>
        <w:t xml:space="preserve">Beyond academics, I have actively prepared myself to immerse in Turkish life. I completed a semester at Middle East Technical University (METU) in Ankara through their summer program, where I studied Ottoman history and practiced conversational Turkish under the guidance of METU’s Language Center. Living in the Çankaya district allowed me to experience Ankara’s blend of cosmopolitan energy and cultural depth—whether attending a traditional *aşı* festival at Ataköy or discussing current affairs at a local *kafes*. These experiences confirmed my belief that Turkey Ankara is not just an academic destination but a community where I can learn and contribute meaningfully. I have resolved to master Turkish within two years, not as an academic exercise, but to engage fully with colleagues and communities across the nation. This commitment is integral to my Statement of Purpose: it reflects respect for the host country and a genuine desire to become part of Ankara’s intellectual tapestry.</w:t>
      </w:r>
    </w:p>
    <w:bookmarkEnd w:id="24"/>
    <w:bookmarkStart w:id="25" w:name="conclusion-embracing-ankaras-legacy"/>
    <w:p>
      <w:pPr>
        <w:pStyle w:val="Heading2"/>
      </w:pPr>
      <w:r>
        <w:t xml:space="preserve">Conclusion: Embracing Ankara's Legacy</w:t>
      </w:r>
    </w:p>
    <w:p>
      <w:pPr>
        <w:pStyle w:val="FirstParagraph"/>
      </w:pPr>
      <w:r>
        <w:t xml:space="preserve">To reiterate, this Statement of Purpose is Mason’s definitive declaration of intent to join Turkey Ankara’s academic community. It reflects years of preparation, deep engagement with Turkish history and policy, and a clear vision for how my studies will align with the nation’s strategic priorities. I am not simply seeking an education in Turkey—I seek to be part of Ankara’s ongoing narrative as a progressive democracy navigating complex global currents. In the words of Atatürk, "The future belongs to those who prepare for it today." Through my scholarship at Bilkent University in Ankara, I pledge to prepare myself for this future while contributing meaningfully to Turkey's academic and diplomatic legacy. I ask not merely for admission, but for the opportunity to stand among scholars who understand that Ankara’s story is still being written—and that Mason intends to write his chapter within it.</w:t>
      </w:r>
    </w:p>
    <w:p>
      <w:pPr>
        <w:pStyle w:val="BodyText"/>
      </w:pPr>
      <w:r>
        <w:t xml:space="preserve">With profound respect for Turkey’s past and unwavering dedication to its future, I submit this Statement of Purpose with the confidence that my academic journey belongs in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Turkey Ankara</dc:title>
  <dc:creator/>
  <cp:keywords/>
  <dcterms:created xsi:type="dcterms:W3CDTF">2026-07-22T09:43:24Z</dcterms:created>
  <dcterms:modified xsi:type="dcterms:W3CDTF">2026-07-22T09:43:24Z</dcterms:modified>
</cp:coreProperties>
</file>

<file path=docProps/custom.xml><?xml version="1.0" encoding="utf-8"?>
<Properties xmlns="http://schemas.openxmlformats.org/officeDocument/2006/custom-properties" xmlns:vt="http://schemas.openxmlformats.org/officeDocument/2006/docPropsVTypes"/>
</file>