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statement-of-purpose"/>
    <w:p>
      <w:pPr>
        <w:pStyle w:val="Heading1"/>
      </w:pPr>
      <w:r>
        <w:t xml:space="preserve">STATEMENT OF PURPOSE</w:t>
      </w:r>
    </w:p>
    <w:p>
      <w:pPr>
        <w:pStyle w:val="FirstParagraph"/>
      </w:pPr>
      <w:r>
        <w:t xml:space="preserve">Submitted by Mason to the Academic and Immigration Authorities of the United Arab Emirates Dubai</w:t>
      </w:r>
    </w:p>
    <w:p>
      <w:pPr>
        <w:pStyle w:val="BodyText"/>
      </w:pPr>
      <w:r>
        <w:t xml:space="preserve">My name is Mason, and this Statement of Purpose embodies my unwavering commitment to contribute meaningfully within the dynamic landscape of the United Arab Emirates Dubai. As I prepare to embark on this transformative chapter in my academic and professional journey, I am compelled to articulate why the United Arab Emirates Dubai represents not merely a destination, but a visionary catalyst for my aspirations. The confluence of global business innovation, cultural richness, and strategic economic foresight embodied by Dubai has shaped my decision to pursue advanced studies here—a choice deeply rooted in both personal conviction and pragmatic ambition.</w:t>
      </w:r>
    </w:p>
    <w:p>
      <w:pPr>
        <w:pStyle w:val="BodyText"/>
      </w:pPr>
      <w:r>
        <w:t xml:space="preserve">Throughout my undergraduate studies in International Business at the University of California, I consistently sought opportunities to engage with Middle Eastern markets. My research on cross-cultural trade dynamics revealed Dubai’s unparalleled position as a global nexus where tradition meets technological revolution. This fascination crystallized during a semester-long exchange at the American University in Dubai (AUD), where I witnessed firsthand how the city’s infrastructure—exemplified by initiatives like Dubai Internet City and Smart City projects—forges unprecedented economic synergies. It was in those corridors of innovation that I understood: Dubai is not merely part of the United Arab Emirates; it is its most vibrant expression, a living laboratory for sustainable growth where my skills could flourish while serving a community with global impact.</w:t>
      </w:r>
    </w:p>
    <w:p>
      <w:pPr>
        <w:pStyle w:val="BodyText"/>
      </w:pPr>
      <w:r>
        <w:t xml:space="preserve">My academic trajectory reflects this dedication. As President of the International Business Club at my university, I spearheaded partnerships with UAE-based enterprises, including organizing virtual summits with Dubai Chamber of Commerce participants. One pivotal project involved analyzing supply chain optimization for Emirati manufacturers—a study that highlighted how strategic logistics hubs like Jebel Ali Port drive regional competitiveness. This work culminated in a published paper on “Digital Transformation in MENA Logistics,” which I presented at the Global Trade Symposium. These experiences fortified my resolve to deepen my expertise within the United Arab Emirates Dubai ecosystem, where policies like UAE Vision 2030 actively champion knowledge-based economies and international collaboration.</w:t>
      </w:r>
    </w:p>
    <w:p>
      <w:pPr>
        <w:pStyle w:val="BodyText"/>
      </w:pPr>
      <w:r>
        <w:t xml:space="preserve">The decision to pursue a Master’s in Global Supply Chain Management at a Dubai-based institution is deliberate. I have meticulously selected programs aligned with the city’s strategic pillars—particularly those emphasizing AI-driven logistics, sustainable port management, and Emirati cultural intelligence. My proposed research on “Blockchain Integration for Cross-Border Trade Efficiency in UAE Free Zones” directly addresses Dubai’s ambition to become the world’s most advanced digital economy by 2031. I am eager to collaborate with faculty at institutions like the Dubai International Academic City, where cutting-edge infrastructure meets scholarly rigor. Crucially, I recognize that success in this environment demands not just technical proficiency but profound respect for Emirati values—a principle embedded in my volunteer work with Dubai’s “Museums of Tomorrow” initiative, where I assisted in cultural exchange programs promoting UAE heritage to international youth.</w:t>
      </w:r>
    </w:p>
    <w:p>
      <w:pPr>
        <w:pStyle w:val="BodyText"/>
      </w:pPr>
      <w:r>
        <w:t xml:space="preserve">What distinguishes the United Arab Emirates Dubai from other global cities is its intentional fusion of heritage and futurism. While studying here, I will immerse myself in this duality through the city’s world-class resources: accessing Dubai Multi Commodities Centre (DMCC) datasets, attending conferences at Expo City Dubai, and engaging with policymakers during my internship at the Dubai Economic Development Department. I am particularly drawn to how local initiatives like “Dubai Future Accelerators” cultivate startups solving real-world challenges—exactly the innovation ethos I aim to champion. For Mason, this is not merely academic pursuit; it is an opportunity to contribute tangible value where vision meets execution.</w:t>
      </w:r>
    </w:p>
    <w:p>
      <w:pPr>
        <w:pStyle w:val="BodyText"/>
      </w:pPr>
      <w:r>
        <w:t xml:space="preserve">My professional background has prepared me for this transition. As a logistics intern at DHL Global Forwarding in Los Angeles, I managed shipments across 27 countries, navigating regulatory complexities that mirrored the UAE’s intricate trade frameworks. This experience taught me to anticipate challenges like customs documentation harmonization—skills directly transferable to Dubai’s free zones. Yet I understand that true mastery requires contextual understanding: hence my six months of Arabic language study and certification in Emirati business etiquette through the UAE National Qualifications Framework. I am committed to not just adapting, but actively participating in Dubai’s community as a culturally intelligent professional.</w:t>
      </w:r>
    </w:p>
    <w:p>
      <w:pPr>
        <w:pStyle w:val="BodyText"/>
      </w:pPr>
      <w:r>
        <w:t xml:space="preserve">Looking ahead, my long-term vision is clear. Within five years, I aim to lead sustainability initiatives for a Dubai-based logistics firm focused on reducing carbon footprints across the GCC corridor. I will leverage my academic training to develop AI-powered routing systems that align with Dubai’s Green Agenda 2030, while mentoring Emirati students in supply chain innovation—a commitment echoing the UAE’s emphasis on human capital development. Ultimately, I seek to become a bridge between global best practices and local solutions, embodying the very spirit of collaboration that defines United Arab Emirates Dubai.</w:t>
      </w:r>
    </w:p>
    <w:p>
      <w:pPr>
        <w:pStyle w:val="BodyText"/>
      </w:pPr>
      <w:r>
        <w:t xml:space="preserve">The United Arab Emirates Dubai does not merely offer an educational platform; it represents a promise—a community where ambition is nurtured with purpose. For Mason, this is the ideal crucible for growth: a place where my technical expertise, cultural curiosity, and entrepreneurial drive can converge to create impact. I have chosen this path not out of convenience, but because Dubai’s trajectory mirrors my own—forward-looking, inclusive, and relentlessly innovative. I am ready to bring my dedication to this ecosystem as an active participant in its next chapter.</w:t>
      </w:r>
    </w:p>
    <w:p>
      <w:pPr>
        <w:pStyle w:val="BodyText"/>
      </w:pPr>
      <w:r>
        <w:t xml:space="preserve">As I conclude this Statement of Purpose, I reaffirm that my application is not a request for opportunity, but a pledge to contribute. The United Arab Emirates Dubai has set the standard for how nations can thrive through vision and unity; it is there that Mason will transform aspiration into action. With humility and resolve, I seek the honor of joining this remarkable journey.</w:t>
      </w:r>
    </w:p>
    <w:p>
      <w:pPr>
        <w:pStyle w:val="BodyText"/>
      </w:pPr>
      <w:r>
        <w:t xml:space="preserve">Sincerely,</w:t>
      </w:r>
      <w:r>
        <w:br/>
      </w:r>
      <w:r>
        <w:rPr>
          <w:bCs/>
          <w:b/>
        </w:rP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cp:keywords/>
  <dcterms:created xsi:type="dcterms:W3CDTF">2026-06-02T17:02:02Z</dcterms:created>
  <dcterms:modified xsi:type="dcterms:W3CDTF">2026-06-02T17:02:02Z</dcterms:modified>
</cp:coreProperties>
</file>

<file path=docProps/custom.xml><?xml version="1.0" encoding="utf-8"?>
<Properties xmlns="http://schemas.openxmlformats.org/officeDocument/2006/custom-properties" xmlns:vt="http://schemas.openxmlformats.org/officeDocument/2006/docPropsVTypes"/>
</file>