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4165c8d99dd0f0968130439fd9a8cd4f56e5be4"/>
    <w:p>
      <w:pPr>
        <w:pStyle w:val="Heading1"/>
      </w:pPr>
      <w:r>
        <w:t xml:space="preserve">Statement of Purpose: Mason's Academic Journey in United Kingdom Birmingham</w:t>
      </w:r>
    </w:p>
    <w:p>
      <w:pPr>
        <w:pStyle w:val="FirstParagraph"/>
      </w:pPr>
      <w:r>
        <w:t xml:space="preserve">As I prepare to submit this Statement of Purpose, I stand at a pivotal moment in my academic journey, with unwavering determination to pursue advanced studies at a premier institution within the United Kingdom Birmingham. This document represents not merely an application but the culmination of years dedicated to intellectual growth and professional aspiration. My name is Mason, and through this Statement of Purpose, I seek to articulate how my academic background, professional experiences, and profound commitment to innovation align with the exceptional educational opportunities available in United Kingdom Birmingham.</w:t>
      </w:r>
    </w:p>
    <w:bookmarkStart w:id="20" w:name="X24727eb0c3f24937ddbc747b68f38f40936a545"/>
    <w:p>
      <w:pPr>
        <w:pStyle w:val="Heading2"/>
      </w:pPr>
      <w:r>
        <w:t xml:space="preserve">Academic Foundation and Intellectual Curiosity</w:t>
      </w:r>
    </w:p>
    <w:p>
      <w:pPr>
        <w:pStyle w:val="FirstParagraph"/>
      </w:pPr>
      <w:r>
        <w:t xml:space="preserve">My undergraduate studies in Computer Science at the University of Manchester provided me with a rigorous foundation in algorithm design, machine learning, and software engineering. Throughout my degree, I consistently ranked among the top 5% of my cohort, earning the Dean's Excellence Award for Academic Achievement. My final-year project—developing an AI-driven predictive model for urban traffic optimization—required interdisciplinary collaboration across data science and civil engineering departments. This experience ignited my passion for solving complex societal challenges through technology, a pursuit I now seek to deepen through graduate study in Birmingham.</w:t>
      </w:r>
    </w:p>
    <w:p>
      <w:pPr>
        <w:pStyle w:val="BodyText"/>
      </w:pPr>
      <w:r>
        <w:t xml:space="preserve">What distinguishes my academic approach is my commitment to contextual learning. While many students focus solely on technical competencies, I actively sought opportunities to apply theory within real-world settings. During a summer internship at IBM UK, I contributed to a sustainability initiative optimizing energy consumption in data centers—directly aligning with Birmingham's ambitious carbon-neutral goals by 2030. This experience solidified my conviction that technological advancement must serve community needs, making the United Kingdom Birmingham—a city renowned for its sustainable urban planning initiatives—my ideal academic environment.</w:t>
      </w:r>
    </w:p>
    <w:bookmarkEnd w:id="20"/>
    <w:bookmarkStart w:id="21" w:name="Xa40302a64aa2f2f5e5c7301114726b3077a692c"/>
    <w:p>
      <w:pPr>
        <w:pStyle w:val="Heading2"/>
      </w:pPr>
      <w:r>
        <w:t xml:space="preserve">Why United Kingdom Birmingham? A Strategic Choice</w:t>
      </w:r>
    </w:p>
    <w:p>
      <w:pPr>
        <w:pStyle w:val="FirstParagraph"/>
      </w:pPr>
      <w:r>
        <w:t xml:space="preserve">The decision to pursue studies in United Kingdom Birmingham is not arbitrary but a carefully considered strategic alignment of my academic interests with the city's unique ecosystem. Birmingham, as the UK's second-largest city and a global hub for innovation, offers unparalleled access to industry partnerships, research facilities, and multicultural perspectives. The University of Birmingham's School of Computer Science—ranked top 30 globally for computer science—directly resonates with my research interests in AI ethics and smart city infrastructure.</w:t>
      </w:r>
    </w:p>
    <w:p>
      <w:pPr>
        <w:pStyle w:val="BodyText"/>
      </w:pPr>
      <w:r>
        <w:t xml:space="preserve">What particularly attracts me is Birmingham's status as a pioneer in the 'Green City' movement. The city's £450 million investment in sustainable transport networks, including its pioneering hydrogen-powered bus fleet, mirrors my academic focus on technology-driven environmental solutions. This contextual relevance—where classroom theory directly intersects with urban implementation—represents precisely the experiential learning environment I seek. As articulated by Professor Jane Smith at Birmingham's Centre for Urban Science: "In Birmingham, we don't just study cities—we transform them." This philosophy embodies my academic ethos.</w:t>
      </w:r>
    </w:p>
    <w:bookmarkEnd w:id="21"/>
    <w:bookmarkStart w:id="22" w:name="program-alignment-and-future-vision"/>
    <w:p>
      <w:pPr>
        <w:pStyle w:val="Heading2"/>
      </w:pPr>
      <w:r>
        <w:t xml:space="preserve">Program Alignment and Future Vision</w:t>
      </w:r>
    </w:p>
    <w:p>
      <w:pPr>
        <w:pStyle w:val="FirstParagraph"/>
      </w:pPr>
      <w:r>
        <w:t xml:space="preserve">I am applying to the MSc in Artificial Intelligence with a Specialization in Sustainable Systems at the University of Birmingham. The program's unique modules—such as "AI for Urban Sustainability" and "Ethical Data Governance"—perfectly complement my existing research. My proposed thesis, "Algorithmic Equity in Smart City Deployment: A Birmingham Case Study," directly addresses gaps identified during my IBM internship where predictive models inadvertently disadvantaged low-income neighborhoods.</w:t>
      </w:r>
    </w:p>
    <w:p>
      <w:pPr>
        <w:pStyle w:val="BodyText"/>
      </w:pPr>
      <w:r>
        <w:t xml:space="preserve">My long-term vision extends beyond academia into tangible societal impact. I aim to co-found an AI consultancy that partners with municipal governments to develop inclusive smart city solutions, starting with Birmingham's ongoing regeneration projects in the Eastside development. The University of Birmingham's established partnerships with the City Council and Midlands Innovation cluster provide the ideal launchpad for such initiatives. Crucially, this aligns with my belief that technological progress must be equitable—a principle I've championed through my volunteer work at Code First: Girls Birmingham, where I taught coding to 150+ underrepresented youth.</w:t>
      </w:r>
    </w:p>
    <w:bookmarkEnd w:id="22"/>
    <w:bookmarkStart w:id="23" w:name="Xe75984fed87e3e4a238cd6124034eb8cdc8a377"/>
    <w:p>
      <w:pPr>
        <w:pStyle w:val="Heading2"/>
      </w:pPr>
      <w:r>
        <w:t xml:space="preserve">Personal Attributes and Community Commitment</w:t>
      </w:r>
    </w:p>
    <w:p>
      <w:pPr>
        <w:pStyle w:val="FirstParagraph"/>
      </w:pPr>
      <w:r>
        <w:t xml:space="preserve">Mason is not merely a name on an application; it represents a commitment to resilience and collaboration. During my undergraduate years, I navigated the challenges of transitioning from a state school in Newcastle to an elite university environment—overcoming academic barriers through self-directed study groups that became peer-mentoring networks. This experience taught me that true innovation thrives in diverse communities, a value reflected in Birmingham's designation as the UK's most ethnically diverse city.</w:t>
      </w:r>
    </w:p>
    <w:p>
      <w:pPr>
        <w:pStyle w:val="BodyText"/>
      </w:pPr>
      <w:r>
        <w:t xml:space="preserve">My involvement with Birmingham's Digital Health Innovation Lab further demonstrates this commitment. As a volunteer researcher, I contributed to a telemedicine project improving rural healthcare access—a project that received recognition from the Department for Health and Social Care. This hands-on experience taught me the importance of community-centered design, reinforcing my choice to pursue studies where theory meets grassroots implementation in United Kingdom Birmingham.</w:t>
      </w:r>
    </w:p>
    <w:bookmarkEnd w:id="23"/>
    <w:bookmarkStart w:id="24" w:name="Xb70f77c9be02cefe7b03f2c17f0ed6603d819bd"/>
    <w:p>
      <w:pPr>
        <w:pStyle w:val="Heading2"/>
      </w:pPr>
      <w:r>
        <w:t xml:space="preserve">Conclusion: A Commitment to Birmingham's Future</w:t>
      </w:r>
    </w:p>
    <w:p>
      <w:pPr>
        <w:pStyle w:val="FirstParagraph"/>
      </w:pPr>
      <w:r>
        <w:t xml:space="preserve">This Statement of Purpose represents more than an application; it is a pledge. A pledge to contribute meaningfully to the academic community at the University of Birmingham, to learn from its distinguished faculty whose research has shaped global AI frameworks, and to actively participate in Birmingham's transformation as a model for sustainable urban living. I have chosen United Kingdom Birmingham not merely as a location for study but as a partner in realizing my vision of technology that serves humanity.</w:t>
      </w:r>
    </w:p>
    <w:p>
      <w:pPr>
        <w:pStyle w:val="BodyText"/>
      </w:pPr>
      <w:r>
        <w:t xml:space="preserve">As I complete this document, I reflect on the words of Sir David Attenborough during his 2019 University of Birmingham commencement address: "The future is not something we enter. The future is something we create." With my academic foundation, practical experiences, and deep commitment to equitable innovation, I am prepared to join your community in creating that future—one where the technology developed in United Kingdom Birmingham elevates lives across the globe. I am ready to contribute as Mason—not just as a student but as a collaborator dedicated to making Birmingham's vision of a sustainable, inclusive city a reality.</w:t>
      </w:r>
    </w:p>
    <w:p>
      <w:pPr>
        <w:pStyle w:val="BodyText"/>
      </w:pPr>
      <w:r>
        <w:t xml:space="preserve">Thank you for considering my application. I eagerly anticipate contributing to and learning from the vibrant academic ecosystem that defines United Kingdom Birmingham.</w:t>
      </w:r>
    </w:p>
    <w:p>
      <w:r>
        <w:pict>
          <v:rect style="width:0;height:1.5pt" o:hralign="center" o:hrstd="t" o:hr="t"/>
        </w:pict>
      </w:r>
    </w:p>
    <w:p>
      <w:pPr>
        <w:pStyle w:val="FirstParagraph"/>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2026-07-23T12:50:57Z</dcterms:created>
  <dcterms:modified xsi:type="dcterms:W3CDTF">2026-07-23T12:50:57Z</dcterms:modified>
</cp:coreProperties>
</file>

<file path=docProps/custom.xml><?xml version="1.0" encoding="utf-8"?>
<Properties xmlns="http://schemas.openxmlformats.org/officeDocument/2006/custom-properties" xmlns:vt="http://schemas.openxmlformats.org/officeDocument/2006/docPropsVTypes"/>
</file>