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for-mason"/>
    <w:p>
      <w:pPr>
        <w:pStyle w:val="Heading1"/>
      </w:pPr>
      <w:r>
        <w:t xml:space="preserve">Statement of Purpose for Mason</w:t>
      </w:r>
    </w:p>
    <w:p>
      <w:pPr>
        <w:pStyle w:val="FirstParagraph"/>
      </w:pPr>
      <w:r>
        <w:t xml:space="preserve">As I prepare this</w:t>
      </w:r>
      <w:r>
        <w:t xml:space="preserve"> </w:t>
      </w:r>
      <w:r>
        <w:rPr>
          <w:bCs/>
          <w:b/>
        </w:rPr>
        <w:t xml:space="preserve">Statement of Purpose</w:t>
      </w:r>
      <w:r>
        <w:t xml:space="preserve">, I am filled with profound enthusiasm for the opportunity to pursue advanced studies in the vibrant academic ecosystem of the</w:t>
      </w:r>
      <w:r>
        <w:t xml:space="preserve"> </w:t>
      </w:r>
      <w:r>
        <w:rPr>
          <w:iCs/>
          <w:i/>
        </w:rPr>
        <w:t xml:space="preserve">United Kingdom Manchester</w:t>
      </w:r>
      <w:r>
        <w:t xml:space="preserve">. My name is Mason, and this document encapsulates my intellectual journey, professional aspirations, and unwavering commitment to contributing meaningfully to global sustainable development through education at one of Europe's most dynamic universities. The University of Manchester’s reputation for pioneering research in renewable energy systems has become the cornerstone of my academic ambition, and I am eager to immerse myself in its world-class learning environment.</w:t>
      </w:r>
    </w:p>
    <w:p>
      <w:pPr>
        <w:pStyle w:val="BodyText"/>
      </w:pPr>
      <w:r>
        <w:t xml:space="preserve">My fascination with engineering solutions for environmental challenges began during my undergraduate studies in Mechanical Engineering at the Indian Institute of Technology (IIT) Bombay. While mastering core disciplines like thermodynamics and fluid mechanics, I became increasingly concerned about the accelerating climate crisis. A pivotal moment occurred during a project designing low-cost solar water heaters for rural communities, where I witnessed firsthand how innovative engineering could transform lives while conserving resources. This experience crystallized my resolve to specialize in sustainable energy infrastructure—a field where technological innovation meets societal impact. My academic record reflects this dedication: I graduated with honors (GPA 3.9/4.0) and was selected for the National Science Foundation’s Research Fellowship, enabling me to collaborate on a prototype for wind-energy microgrids in coastal India.</w:t>
      </w:r>
    </w:p>
    <w:p>
      <w:pPr>
        <w:pStyle w:val="BodyText"/>
      </w:pPr>
      <w:r>
        <w:t xml:space="preserve">The decision to pursue postgraduate studies in the</w:t>
      </w:r>
      <w:r>
        <w:t xml:space="preserve"> </w:t>
      </w:r>
      <w:r>
        <w:rPr>
          <w:iCs/>
          <w:i/>
        </w:rPr>
        <w:t xml:space="preserve">United Kingdom Manchester</w:t>
      </w:r>
      <w:r>
        <w:t xml:space="preserve"> </w:t>
      </w:r>
      <w:r>
        <w:t xml:space="preserve">stems from my conviction that this city embodies the perfect confluence of academic rigor and real-world application. Manchester’s legacy as the birthplace of the Industrial Revolution now positions it at the forefront of sustainable innovation, with institutions like The University of Manchester leading global initiatives such as the National Graphene Institute and Clean Energy Programme. I am particularly drawn to Professor Eleanor Shaw’s research on "Hybrid Solar-Wind Energy Storage Systems," which directly aligns with my thesis work on grid-integration challenges. The university’s state-of-the-art facilities—including the £75 million Energy Innovation Centre—offer an unparalleled platform to translate theoretical knowledge into scalable solutions, a prospect I find utterly compelling.</w:t>
      </w:r>
    </w:p>
    <w:p>
      <w:pPr>
        <w:pStyle w:val="BodyText"/>
      </w:pPr>
      <w:r>
        <w:t xml:space="preserve">Beyond academic excellence, Manchester’s cultural and industrial landscape deeply resonates with my professional ethos. As someone who grew up in Mumbai’s bustling metropolis, I understand the complexities of urban sustainability—energy poverty, infrastructure strain, and climate vulnerability. Manchester’s journey from industrial powerhouse to green innovation hub mirrors this narrative: its recent transition to carbon neutrality by 2038 offers a living laboratory for studying sustainable urban transformation. The city’s diverse communities and thriving tech sector provide an ideal setting for collaborative learning. I am especially eager to engage with the university’s Manchester Energy Club and partner with local enterprises like Siemens Mobility, which are pioneering EV infrastructure across Greater Manchester—experiences that will enrich my perspective beyond textbooks.</w:t>
      </w:r>
    </w:p>
    <w:p>
      <w:pPr>
        <w:pStyle w:val="BodyText"/>
      </w:pPr>
      <w:r>
        <w:t xml:space="preserve">My professional trajectory has been meticulously shaped to prepare me for this next phase. Following graduation, I joined Tata Power’s Renewable Energy Division as a Project Engineer, where I managed the installation of 50+ solar farms across Maharashtra. This role taught me not only technical project management but also cross-functional collaboration with policymakers and community leaders—skills vital for implementing large-scale energy transitions. However, I quickly realized that solving systemic challenges requires deeper scientific insight into material science and system optimization. It is this awareness that drives my pursuit of the MSc in Sustainable Energy Systems at Manchester: to acquire advanced expertise in battery storage technologies and smart grid design, which are critical gaps in India’s renewable energy roadmap.</w:t>
      </w:r>
    </w:p>
    <w:p>
      <w:pPr>
        <w:pStyle w:val="BodyText"/>
      </w:pPr>
      <w:r>
        <w:t xml:space="preserve">Looking ahead, I envision a two-part career strategy. In the short term (3–5 years), I aim to work with international development agencies like the World Bank to design decentralized energy systems for underserved regions in Southeast Asia. My long-term vision extends beyond consultancy—I aspire to establish an innovation hub in Mumbai that bridges academic research and grassroots implementation, fostering local talent to address India’s unique energy challenges. The University of Manchester’s Global Alumni Network, with over 300,000 graduates across 197 countries, will be instrumental in connecting me with global partners for this mission. Specifically, I plan to leverage Manchester’s partnerships with institutions like the Chinese Academy of Sciences to develop context-appropriate solutions for emerging economies.</w:t>
      </w:r>
    </w:p>
    <w:p>
      <w:pPr>
        <w:pStyle w:val="BodyText"/>
      </w:pPr>
      <w:r>
        <w:t xml:space="preserve">What truly distinguishes this</w:t>
      </w:r>
      <w:r>
        <w:t xml:space="preserve"> </w:t>
      </w:r>
      <w:r>
        <w:rPr>
          <w:iCs/>
          <w:i/>
        </w:rPr>
        <w:t xml:space="preserve">Statement of Purpose</w:t>
      </w:r>
      <w:r>
        <w:t xml:space="preserve"> </w:t>
      </w:r>
      <w:r>
        <w:t xml:space="preserve">is my understanding that excellence in sustainable energy requires both technical mastery and cultural intelligence. I have actively cultivated this duality through volunteering with Engineers Without Borders, where I co-designed water purification systems for flood-affected villages in Bangladesh. These experiences taught me to listen deeply to communities—something Manchester’s emphasis on "engaged scholarship" mirrors perfectly. In the</w:t>
      </w:r>
      <w:r>
        <w:t xml:space="preserve"> </w:t>
      </w:r>
      <w:r>
        <w:rPr>
          <w:iCs/>
          <w:i/>
        </w:rPr>
        <w:t xml:space="preserve">United Kingdom Manchester</w:t>
      </w:r>
      <w:r>
        <w:t xml:space="preserve">, I seek not just to learn from professors but also to collaborate with peers from 150+ nations, enriching my perspective through diverse worldviews. My goal is to become a bridge between cutting-edge research and practical action—a role that demands the interdisciplinary approach Manchester champions.</w:t>
      </w:r>
    </w:p>
    <w:p>
      <w:pPr>
        <w:pStyle w:val="BodyText"/>
      </w:pPr>
      <w:r>
        <w:t xml:space="preserve">Finally, I recognize that this journey represents not merely personal advancement but an investment in global collective good. The United Kingdom’s leadership in green technology and its commitment to international education make it the ideal environment for Mason to grow from a skilled engineer into a transformative leader. As I prepare to join Manchester’s academic community, I do so with profound respect for its legacy and eager anticipation of contributing my unique perspective to its ongoing innovation narrative. This</w:t>
      </w:r>
      <w:r>
        <w:t xml:space="preserve"> </w:t>
      </w:r>
      <w:r>
        <w:rPr>
          <w:iCs/>
          <w:i/>
        </w:rPr>
        <w:t xml:space="preserve">Statement of Purpose</w:t>
      </w:r>
      <w:r>
        <w:t xml:space="preserve"> </w:t>
      </w:r>
      <w:r>
        <w:t xml:space="preserve">is more than an application—it is a promise: that Mason will honor the trust placed in him by fully engaging with Manchester’s intellectual vibrancy, applying his learning to serve communities worldwide, and embodying the spirit of sustainable progress that defines this remarkable city.</w:t>
      </w:r>
    </w:p>
    <w:p>
      <w:pPr>
        <w:pStyle w:val="BodyText"/>
      </w:pPr>
      <w:r>
        <w:t xml:space="preserve">Mason Patel</w:t>
      </w:r>
    </w:p>
    <w:p>
      <w:pPr>
        <w:pStyle w:val="BodyText"/>
      </w:pP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2026-07-21T05:50:12Z</dcterms:created>
  <dcterms:modified xsi:type="dcterms:W3CDTF">2026-07-21T05:50:12Z</dcterms:modified>
</cp:coreProperties>
</file>

<file path=docProps/custom.xml><?xml version="1.0" encoding="utf-8"?>
<Properties xmlns="http://schemas.openxmlformats.org/officeDocument/2006/custom-properties" xmlns:vt="http://schemas.openxmlformats.org/officeDocument/2006/docPropsVTypes"/>
</file>