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China</w:t>
      </w:r>
      <w:r>
        <w:t xml:space="preserve"> </w:t>
      </w:r>
      <w:r>
        <w:t xml:space="preserve">Guangzhou</w:t>
      </w:r>
    </w:p>
    <w:bookmarkStart w:id="25" w:name="X8f52032d6ddb75d95ebdf6f6223d4c20276c7d2"/>
    <w:p>
      <w:pPr>
        <w:pStyle w:val="Heading1"/>
      </w:pPr>
      <w:r>
        <w:t xml:space="preserve">Statement of Purpose for Advanced Mathematical Studies in China Guangzhou</w:t>
      </w:r>
    </w:p>
    <w:p>
      <w:pPr>
        <w:pStyle w:val="FirstParagraph"/>
      </w:pPr>
      <w:r>
        <w:t xml:space="preserve">As I prepare to submit this Statement of Purpose, I am filled with profound enthusiasm for the opportunity to advance my career as a Mathematician within the vibrant academic ecosystem of China Guangzhou. My journey in mathematics has been driven by an insatiable curiosity for abstract structures and their transformative applications across scientific disciplines—a passion that finds its most compelling convergence in Guangzhou's rapidly evolving research landscape. This document articulates my academic trajectory, philosophical commitment to mathematical inquiry, and unwavering dedication to contributing to China's emergence as a global hub for mathematical innovation.</w:t>
      </w:r>
    </w:p>
    <w:bookmarkStart w:id="20" w:name="X67868a577ace518df11bc81edf222384f3afd57"/>
    <w:p>
      <w:pPr>
        <w:pStyle w:val="Heading2"/>
      </w:pPr>
      <w:r>
        <w:t xml:space="preserve">Academic Foundations and Mathematical Vision</w:t>
      </w:r>
    </w:p>
    <w:p>
      <w:pPr>
        <w:pStyle w:val="FirstParagraph"/>
      </w:pPr>
      <w:r>
        <w:t xml:space="preserve">My academic journey began with a fascination for number theory during high school, which blossomed into rigorous undergraduate studies in Pure Mathematics at the University of Cambridge. There, I immersed myself in algebraic geometry under Professor Eleanor Ross, culminating in a thesis on "Moduli Spaces of Vector Bundles over Algebraic Curves" that earned departmental distinction. This foundational work revealed mathematics not as an isolated discipline but as the universal language connecting physics, cryptography, and computational theory—principles I now pursue with greater urgency.</w:t>
      </w:r>
    </w:p>
    <w:p>
      <w:pPr>
        <w:pStyle w:val="BodyText"/>
      </w:pPr>
      <w:r>
        <w:t xml:space="preserve">My graduate research at MIT further cemented this vision. As a recipient of the Sloan Research Fellowship, I developed novel algorithms for solving Diophantine equations using p-adic methods—a contribution later published in the</w:t>
      </w:r>
      <w:r>
        <w:t xml:space="preserve"> </w:t>
      </w:r>
      <w:r>
        <w:rPr>
          <w:iCs/>
          <w:i/>
        </w:rPr>
        <w:t xml:space="preserve">Journal of Algebraic Geometry</w:t>
      </w:r>
      <w:r>
        <w:t xml:space="preserve">. Yet I increasingly recognized that breakthroughs in mathematics require not just intellectual rigor but cross-cultural dialogue. This realization propelled me toward China Guangzhou, where institutions like Sun Yat-sen University and Guangzhou University are pioneering collaborative frameworks between theoretical mathematics and industrial applications.</w:t>
      </w:r>
    </w:p>
    <w:bookmarkEnd w:id="20"/>
    <w:bookmarkStart w:id="21" w:name="Xbd5bf88336959ec7634f747a8d9ea780b64ebda"/>
    <w:p>
      <w:pPr>
        <w:pStyle w:val="Heading2"/>
      </w:pPr>
      <w:r>
        <w:t xml:space="preserve">Why China Guangzhou? Strategic Convergence of Innovation and Tradition</w:t>
      </w:r>
    </w:p>
    <w:p>
      <w:pPr>
        <w:pStyle w:val="FirstParagraph"/>
      </w:pPr>
      <w:r>
        <w:t xml:space="preserve">My decision to pursue advanced studies in China Guangzhou stems from its unique positioning at the nexus of mathematical tradition and technological dynamism. Unlike conventional academic centers, Guangzhou offers a rare synthesis: a city where ancient Lingnan cultural wisdom coexists with cutting-edge AI development. The</w:t>
      </w:r>
      <w:r>
        <w:t xml:space="preserve"> </w:t>
      </w:r>
      <w:r>
        <w:rPr>
          <w:iCs/>
          <w:i/>
        </w:rPr>
        <w:t xml:space="preserve">Guangdong-Hong Kong-Macao Greater Bay Area</w:t>
      </w:r>
      <w:r>
        <w:t xml:space="preserve"> </w:t>
      </w:r>
      <w:r>
        <w:t xml:space="preserve">initiative—specifically the Guangzhou Mathematics Center established in 2021—has become my focal point. This center's mission to bridge pure mathematics with quantum computing and smart city infrastructure directly aligns with my research on topological data analysis for urban optimization systems.</w:t>
      </w:r>
    </w:p>
    <w:p>
      <w:pPr>
        <w:pStyle w:val="BodyText"/>
      </w:pPr>
      <w:r>
        <w:t xml:space="preserve">What distinguishes Guangzhou is its institutional commitment to nurturing mathematical talent through programs like the</w:t>
      </w:r>
      <w:r>
        <w:t xml:space="preserve"> </w:t>
      </w:r>
      <w:r>
        <w:rPr>
          <w:iCs/>
          <w:i/>
        </w:rPr>
        <w:t xml:space="preserve">Guangdong Mathematics Talent Program</w:t>
      </w:r>
      <w:r>
        <w:t xml:space="preserve">. The center's partnership with Huawei and Tencent provides unprecedented access to real-world data challenges, allowing theoretical work to immediately impact fields like traffic flow modeling and sustainable infrastructure. Having witnessed Guangzhou's transformation from a historical trading port into a "Smart City" exemplar, I am energized by the prospect of contributing to this evolution as a Mathematician who understands both the elegance of mathematical proof and the pragmatic demands of urban development.</w:t>
      </w:r>
    </w:p>
    <w:bookmarkEnd w:id="21"/>
    <w:bookmarkStart w:id="22" w:name="X5fd58b41918b955c4b689deb739708f47ded1ba"/>
    <w:p>
      <w:pPr>
        <w:pStyle w:val="Heading2"/>
      </w:pPr>
      <w:r>
        <w:t xml:space="preserve">Future Contributions: Advancing Mathematical Frontiers in Guangzhou</w:t>
      </w:r>
    </w:p>
    <w:p>
      <w:pPr>
        <w:pStyle w:val="FirstParagraph"/>
      </w:pPr>
      <w:r>
        <w:t xml:space="preserve">My long-term goal is to establish a research group at the Guangzhou Mathematics Center dedicated to "Applied Topological Computing" — exploring how algebraic topology can optimize large-scale network systems. This work addresses China's strategic priority of becoming a leader in next-generation computing, particularly through its National Key Research Program on Quantum Information. In Guangzhou, I envision collaborating with engineers from Huawei's AI Lab to develop topological neural networks that improve medical imaging algorithms—a project directly supporting China's 14th Five-Year Plan for healthcare innovation.</w:t>
      </w:r>
    </w:p>
    <w:p>
      <w:pPr>
        <w:pStyle w:val="BodyText"/>
      </w:pPr>
      <w:r>
        <w:t xml:space="preserve">Beyond research, I am committed to fostering mathematical education across Guangzhou. Having mentored underprivileged students in Cambridge through the "Mathematics Outreach Program," I plan to initiate similar initiatives at Guangdong University of Technology. My goal is to create a bilingual (English-Chinese) resource hub for advanced mathematical concepts, breaking language barriers that often hinder international collaboration in STEM fields. This initiative would complement Guangzhou's broader educational reforms under the</w:t>
      </w:r>
      <w:r>
        <w:t xml:space="preserve"> </w:t>
      </w:r>
      <w:r>
        <w:rPr>
          <w:iCs/>
          <w:i/>
        </w:rPr>
        <w:t xml:space="preserve">China Education Modernization 2035</w:t>
      </w:r>
      <w:r>
        <w:t xml:space="preserve"> </w:t>
      </w:r>
      <w:r>
        <w:t xml:space="preserve">strategy.</w:t>
      </w:r>
    </w:p>
    <w:bookmarkEnd w:id="22"/>
    <w:bookmarkStart w:id="23" w:name="X59225bc21f942d1a261f38720a1f28ead63c504"/>
    <w:p>
      <w:pPr>
        <w:pStyle w:val="Heading2"/>
      </w:pPr>
      <w:r>
        <w:t xml:space="preserve">Philosophical Alignment with China's Mathematical Renaissance</w:t>
      </w:r>
    </w:p>
    <w:p>
      <w:pPr>
        <w:pStyle w:val="FirstParagraph"/>
      </w:pPr>
      <w:r>
        <w:t xml:space="preserve">My intellectual philosophy resonates deeply with China's vision for mathematics as both a cultural heritage and a catalyst for progress. While Western mathematical traditions often prioritize abstraction, Chinese mathematicians like Qin Jiushao (13th century) demonstrated how number theory could solve practical agricultural challenges—a legacy I aim to honor in modern contexts. Guangzhou, with its historic role as the starting point of the Maritime Silk Road, embodies this spirit of cross-cultural exchange. As a Mathematician in China Guangzhou, I will honor this heritage by ensuring that every theoretical advancement serves tangible societal needs—from climate-resilient urban planning to secure financial systems.</w:t>
      </w:r>
    </w:p>
    <w:bookmarkEnd w:id="23"/>
    <w:bookmarkStart w:id="24" w:name="X2778f7910828fdd890af28d23c8cd91fc6b80e2"/>
    <w:p>
      <w:pPr>
        <w:pStyle w:val="Heading2"/>
      </w:pPr>
      <w:r>
        <w:t xml:space="preserve">Conclusion: A Commitment to Shared Mathematical Futures</w:t>
      </w:r>
    </w:p>
    <w:p>
      <w:pPr>
        <w:pStyle w:val="FirstParagraph"/>
      </w:pPr>
      <w:r>
        <w:t xml:space="preserve">This Statement of Purpose reflects not merely an application, but a declaration of intent. As I prepare to join Guangzhou's mathematical community, I bring not only technical expertise in algebraic geometry and computational topology, but also a profound respect for the city's dual identity as both ancient cultural crossroads and futuristic innovation epicenter. In China Guangzhou, I see the ideal environment to transform abstract mathematical concepts into tools that uplift communities—exactly where my skills as a Mathematician are most needed. I am eager to contribute to Guangdong's ambition of becoming a "Global Mathematical Center" by 2030, while simultaneously absorbing the wisdom of Chinese mathematical tradition that has endured for millennia.</w:t>
      </w:r>
    </w:p>
    <w:p>
      <w:pPr>
        <w:pStyle w:val="BodyText"/>
      </w:pPr>
      <w:r>
        <w:t xml:space="preserve">The path ahead demands not just intellectual capacity, but cultural humility. I commit to learning Cantonese and immersing myself in Guangzhou's community life—recognizing that meaningful collaboration begins when the Mathematician becomes a member of the city they seek to serve. In this spirit, I submit this Statement of Purpose with confidence: my journey as a Mathematician will culminate where tradition meets innovation, in the dynamic heart of China Guangzhou.</w:t>
      </w:r>
    </w:p>
    <w:p>
      <w:pPr>
        <w:pStyle w:val="BodyText"/>
      </w:pPr>
      <w:r>
        <w:t xml:space="preserve">Sincerely,</w:t>
      </w:r>
      <w:r>
        <w:br/>
      </w:r>
      <w:r>
        <w:t xml:space="preserve">Dr. Alexander Chen</w:t>
      </w:r>
      <w:r>
        <w:br/>
      </w:r>
      <w:r>
        <w:t xml:space="preserve">Mathematician &amp; Theoretical Researcher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Mathematical Excellence in China Guangzhou</dc:title>
  <dc:creator/>
  <dc:language>en</dc:language>
  <cp:keywords/>
  <dcterms:created xsi:type="dcterms:W3CDTF">2026-07-23T03:18:51Z</dcterms:created>
  <dcterms:modified xsi:type="dcterms:W3CDTF">2026-07-23T03:18:51Z</dcterms:modified>
</cp:coreProperties>
</file>

<file path=docProps/custom.xml><?xml version="1.0" encoding="utf-8"?>
<Properties xmlns="http://schemas.openxmlformats.org/officeDocument/2006/custom-properties" xmlns:vt="http://schemas.openxmlformats.org/officeDocument/2006/docPropsVTypes"/>
</file>