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As I prepare to embark on a transformative journey in mechanical engineering, my ambition is firmly rooted in contributing to the industrial and technological advancement of Bangladesh Dhaka. This Statement of Purpose articulates my academic trajectory, professional aspirations, and unwavering commitment to addressing the unique challenges facing our nation’s capital as a dedicated Mechanical Engineer. Dhaka’s rapid urbanization, energy demands, and infrastructure needs present an urgent call for innovative engineering solutions—a challenge I am passionately prepared to meet.</w:t>
      </w:r>
    </w:p>
    <w:p>
      <w:pPr>
        <w:pStyle w:val="BodyText"/>
      </w:pPr>
      <w:r>
        <w:t xml:space="preserve">My fascination with mechanical systems began during childhood in Dhaka, where I observed the intricate dance between human ingenuity and environmental constraints. Witnessing how traditional tuk-tuks navigated congested streets while factories struggled with outdated machinery ignited my curiosity about efficiency and sustainability. This sparked my decision to pursue a Bachelor’s degree in Mechanical Engineering at Bangladesh University of Engineering and Technology (BUET), where I graduated with honors. My academic journey was defined by rigorous coursework in thermodynamics, fluid mechanics, and CAD/CAM systems, alongside hands-on projects like designing a low-cost water filtration system for Dhaka’s flood-prone neighborhoods—solutions that directly addressed local environmental challenges.</w:t>
      </w:r>
    </w:p>
    <w:p>
      <w:pPr>
        <w:pStyle w:val="BodyText"/>
      </w:pPr>
      <w:r>
        <w:rPr>
          <w:bCs/>
          <w:b/>
        </w:rPr>
        <w:t xml:space="preserve">Why Bangladesh Dhaka? The Imperative for Localized Engineering</w:t>
      </w:r>
    </w:p>
    <w:p>
      <w:pPr>
        <w:pStyle w:val="BodyText"/>
      </w:pPr>
      <w:r>
        <w:t xml:space="preserve">Dhaka, home to over 22 million people, faces critical infrastructure gaps: 35% of households lack reliable electricity, industrial air quality ranks among the world’s worst, and transportation bottlenecks cost the economy $1.6 billion annually. As a Mechanical Engineer trained in Dhaka’s ecosystem, I recognize that imported solutions rarely fit local contexts. My internship at Biman Bangladesh Airlines’ Maintenance Facility exposed me to how generic turbine repairs failed under Dhaka’s high humidity and dust levels—a revelation that cemented my resolve to develop climate-adapted engineering practices within Bangladesh.</w:t>
      </w:r>
    </w:p>
    <w:p>
      <w:pPr>
        <w:pStyle w:val="BodyText"/>
      </w:pPr>
      <w:r>
        <w:t xml:space="preserve">During my final year, I spearheaded a team project developing a solar-powered waste-to-energy system for Dhaka’s municipal solid waste. This initiative, funded by the Bangladesh Engineering Council, required navigating bureaucratic hurdles and community engagement—skills critical for implementing technology in our dense urban environment. We successfully demonstrated a 20% efficiency gain over conventional systems at Dhaka North City Corporation’s pilot site. This experience taught me that engineering excellence in Bangladesh Dhaka demands not just technical skill but cultural intelligence and stakeholder collaboration.</w:t>
      </w:r>
    </w:p>
    <w:p>
      <w:pPr>
        <w:pStyle w:val="BodyText"/>
      </w:pPr>
      <w:r>
        <w:t xml:space="preserve">My professional ethos is shaped by Bangladesh’s national vision—Digital Bangladesh 2021 and Vision 2041—which prioritizes green manufacturing and smart infrastructure. I am particularly drawn to Dhaka’s emerging industrial corridors like Ashulia, where mechanical engineers are pivotal in establishing sustainable automotive and textile hubs. I aim to specialize in renewable energy systems, focusing on decentralized microgrids that can power Dhaka’s informal settlements without straining the national grid—a solution aligned with the government’s "Solar Home System" expansion program.</w:t>
      </w:r>
    </w:p>
    <w:p>
      <w:pPr>
        <w:pStyle w:val="BodyText"/>
      </w:pPr>
      <w:r>
        <w:t xml:space="preserve">I have actively sought opportunities to deepen my understanding of Dhaka’s engineering landscape. I presented my waste-to-energy research at the 2023 Bangladesh Society of Mechanical Engineers (BSME) Conference, where Dr. A.K.M. Mosharraf Hossain, former BUET Dean, praised its "contextual innovation." I also volunteered with Dhaka University’s NGO partnership to retrofit school buses with fuel-efficient engines—reducing emissions by 15% in a single pilot cohort. These experiences confirmed that as a Mechanical Engineer in Bangladesh Dhaka, my role transcends design; it requires advocacy for policy change and community co-creation.</w:t>
      </w:r>
    </w:p>
    <w:p>
      <w:pPr>
        <w:pStyle w:val="BodyText"/>
      </w:pPr>
      <w:r>
        <w:rPr>
          <w:bCs/>
          <w:b/>
        </w:rPr>
        <w:t xml:space="preserve">The Uniqueness of the Dhaka Context</w:t>
      </w:r>
    </w:p>
    <w:p>
      <w:pPr>
        <w:pStyle w:val="BodyText"/>
      </w:pPr>
      <w:r>
        <w:t xml:space="preserve">Unlike global engineering hubs, Dhaka demands solutions that balance affordability with resilience. A Mechanical Engineer here must consider monsoon floods when designing machinery, navigate power outages during thermal system development, and work within tight budget constraints. My approach is shaped by this reality: I prioritize modular designs (e.g., easily replaceable parts for street vendors’ equipment) and train local technicians to maintain systems—ensuring projects outlive their initial implementation phase.</w:t>
      </w:r>
    </w:p>
    <w:p>
      <w:pPr>
        <w:pStyle w:val="BodyText"/>
      </w:pPr>
      <w:r>
        <w:t xml:space="preserve">I seek advanced training at a globally recognized institution to refine my expertise in sustainable energy systems, with immediate applicability to Dhaka. My goal is not merely academic advancement but returning as a catalyst for change: establishing an engineering lab within Dhaka’s Industrial Estate that collaborates with factories on custom solutions. For instance, I envision developing low-cost vibration sensors for textile machinery—reducing downtime by 30% in local mills while creating jobs through sensor maintenance networks.</w:t>
      </w:r>
    </w:p>
    <w:p>
      <w:pPr>
        <w:pStyle w:val="BodyText"/>
      </w:pPr>
      <w:r>
        <w:t xml:space="preserve">My long-term vision extends beyond Dhaka to national impact. I aim to influence policy through the Bangladesh Bureau of Standards (BBS), advocating for energy-efficient industrial standards. By embedding sustainability into manufacturing practices, we can position Bangladesh as a green export hub—reducing carbon intensity while creating high-value jobs in Dhaka and beyond.</w:t>
      </w:r>
    </w:p>
    <w:p>
      <w:pPr>
        <w:pStyle w:val="BodyText"/>
      </w:pPr>
      <w:r>
        <w:t xml:space="preserve">In conclusion, this Statement of Purpose is more than an academic requirement; it is a declaration of commitment to harness mechanical engineering as Dhaka’s engine for progress. I will bring to the field not only technical proficiency but a profound understanding of Bangladesh’s socio-technical landscape—a perspective forged in the heart of our capital city. As we stand at the precipice of Bangladesh's industrial renaissance, I am ready to contribute my skills as a Mechanical Engineer dedicated to building infrastructure that serves humanity, one Dhaka street at a time.</w:t>
      </w:r>
    </w:p>
    <w:p>
      <w:pPr>
        <w:pStyle w:val="BodyText"/>
      </w:pPr>
      <w:r>
        <w:t xml:space="preserve">With unwavering determination and respect for our nation’s potential, I pledge to transform engineering theory into tangible solutions for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2026-07-23T15:13:02Z</dcterms:created>
  <dcterms:modified xsi:type="dcterms:W3CDTF">2026-07-23T15:13:02Z</dcterms:modified>
</cp:coreProperties>
</file>

<file path=docProps/custom.xml><?xml version="1.0" encoding="utf-8"?>
<Properties xmlns="http://schemas.openxmlformats.org/officeDocument/2006/custom-properties" xmlns:vt="http://schemas.openxmlformats.org/officeDocument/2006/docPropsVTypes"/>
</file>