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p>
    <w:bookmarkStart w:id="25" w:name="X6ac99438ed92642d7fcbae49b184a7f67406bfb"/>
    <w:p>
      <w:pPr>
        <w:pStyle w:val="Heading1"/>
      </w:pPr>
      <w:r>
        <w:t xml:space="preserve">Statement of Purpose for Mechanical Engineering Studies in Germany Munich</w:t>
      </w:r>
    </w:p>
    <w:p>
      <w:pPr>
        <w:pStyle w:val="FirstParagraph"/>
      </w:pPr>
      <w:r>
        <w:t xml:space="preserve">From the moment I first disassembled a bicycle chain at age ten, I knew mechanical engineering was my calling. This fascination with how systems operate—transforming abstract concepts into tangible solutions—has driven my academic and professional journey. Now, as I prepare to advance my expertise in mechanical engineering, Germany Munich emerges as the indispensable destination for achieving my ambitions. This Statement of Purpose outlines my trajectory toward becoming a pioneering Mechanical Engineer within Germany’s world-class engineering ecosystem.</w:t>
      </w:r>
    </w:p>
    <w:bookmarkStart w:id="20" w:name="X4cb5502b948612f548b6018eefc637af41b4ba8"/>
    <w:p>
      <w:pPr>
        <w:pStyle w:val="Heading2"/>
      </w:pPr>
      <w:r>
        <w:t xml:space="preserve">Academic Foundation and Technical Evolution</w:t>
      </w:r>
    </w:p>
    <w:p>
      <w:pPr>
        <w:pStyle w:val="FirstParagraph"/>
      </w:pPr>
      <w:r>
        <w:t xml:space="preserve">I completed my Bachelor of Technology in Mechanical Engineering with honors from the Indian Institute of Technology (IIT) Bombay, where I immersed myself in thermodynamics, fluid mechanics, and advanced materials science. My capstone project—designing a lightweight composite suspension system for electric vehicles—required integrating CAD simulations with physical prototyping. This experience revealed my passion for sustainable mobility solutions: a field where Munich’s automotive industry leadership offers unparalleled opportunities. At IIT, I consistently ranked in the top 5% of my cohort, earning recognition for innovative problem-solving in the annual National Engineering Design Competition.</w:t>
      </w:r>
    </w:p>
    <w:p>
      <w:pPr>
        <w:pStyle w:val="BodyText"/>
      </w:pPr>
      <w:r>
        <w:t xml:space="preserve">My academic rigor extended beyond coursework through independent research on thermal management systems for renewable energy storage. Collaborating with professors at IIT’s Center for Energy Systems, I developed a prototype heat exchanger that improved efficiency by 18%—a project later published in the Journal of Sustainable Engineering. This work cemented my conviction that mechanical engineering must evolve alongside global sustainability imperatives, a philosophy deeply aligned with Germany’s Energiewende (energy transition) policies.</w:t>
      </w:r>
    </w:p>
    <w:bookmarkEnd w:id="20"/>
    <w:bookmarkStart w:id="21" w:name="X1c5e7dd320b9d441aed393aeaed1dd7d2e5426d"/>
    <w:p>
      <w:pPr>
        <w:pStyle w:val="Heading2"/>
      </w:pPr>
      <w:r>
        <w:t xml:space="preserve">Professional Engagement: Bridging Theory and Industry</w:t>
      </w:r>
    </w:p>
    <w:p>
      <w:pPr>
        <w:pStyle w:val="FirstParagraph"/>
      </w:pPr>
      <w:r>
        <w:t xml:space="preserve">During a six-month internship at Tata Motors’ R&amp;D facility in Pune, I contributed to the development of next-generation EV battery cooling systems. Working alongside engineers who later relocated to Munich for Siemens Mobility roles, I witnessed firsthand the precision and innovation embedded in German engineering culture. My task involved optimizing coolant flow dynamics using computational fluid dynamics (CFD), which reduced thermal runaway risks by 22%. This experience crystallized my understanding of how technical excellence in Germany translates to global market leadership.</w:t>
      </w:r>
    </w:p>
    <w:p>
      <w:pPr>
        <w:pStyle w:val="BodyText"/>
      </w:pPr>
      <w:r>
        <w:t xml:space="preserve">Further strengthening my industry perspective, I volunteered with Engineers Without Borders to implement solar-powered water pumps in rural India. The project demanded adapting mechanical solutions to resource constraints—a skill directly transferable to Munich’s focus on frugal innovation within advanced manufacturing. These experiences taught me that true engineering excellence balances technical sophistication with real-world impact, a principle I aim to embody as a Mechanical Engineer in Germany Munich.</w:t>
      </w:r>
    </w:p>
    <w:bookmarkEnd w:id="21"/>
    <w:bookmarkStart w:id="22" w:name="X1aea7775751b0e315d19ee58269a00f88aa0af2"/>
    <w:p>
      <w:pPr>
        <w:pStyle w:val="Heading2"/>
      </w:pPr>
      <w:r>
        <w:t xml:space="preserve">Why Germany Munich? The Unmatched Convergence of Industry and Innovation</w:t>
      </w:r>
    </w:p>
    <w:p>
      <w:pPr>
        <w:pStyle w:val="FirstParagraph"/>
      </w:pPr>
      <w:r>
        <w:t xml:space="preserve">I am drawn to Germany Munich not merely as a location, but as the epicenter of mechanical engineering’s future. As the headquarters for BMW Group, Siemens Mobility, and Bosch’s innovation labs, Munich offers an unparalleled symbiosis between academic excellence and industrial application. The Technical University of Munich (TUM), consistently ranked among the world’s top 20 universities for engineering, provides access to cutting-edge facilities like the Institute of Automotive Engineering and the Munich Center for Technology in Society. Crucially, TUM’s industry partnerships ensure students engage with live projects—such as BMW’s autonomous driving initiatives or Siemens’ energy transition frameworks—making it the ideal incubator for my goals.</w:t>
      </w:r>
    </w:p>
    <w:p>
      <w:pPr>
        <w:pStyle w:val="BodyText"/>
      </w:pPr>
      <w:r>
        <w:t xml:space="preserve">Munich’s ecosystem uniquely fosters interdisciplinary collaboration between engineering disciplines and sustainable policy. The city hosts the annual International Energy Workshop where engineers, policymakers, and business leaders converge to shape Germany’s carbon-neutral future—a mission resonating with my research on thermal energy storage. Moreover, Munich’s commitment to “Industry 4.0” creates demand for Mechanical Engineers skilled in digital twins, IoT integration, and AI-driven design—exactly the competencies I aim to master through advanced coursework at TUM.</w:t>
      </w:r>
    </w:p>
    <w:bookmarkEnd w:id="22"/>
    <w:bookmarkStart w:id="23" w:name="X265e9a0537bdf09c26f79476285bafa30866765"/>
    <w:p>
      <w:pPr>
        <w:pStyle w:val="Heading2"/>
      </w:pPr>
      <w:r>
        <w:t xml:space="preserve">Future Trajectory: Contributing to Germany’s Engineering Legacy</w:t>
      </w:r>
    </w:p>
    <w:p>
      <w:pPr>
        <w:pStyle w:val="FirstParagraph"/>
      </w:pPr>
      <w:r>
        <w:t xml:space="preserve">My immediate goal is to earn a Master’s in Advanced Mechanical Engineering at TUM, specializing in sustainable mobility systems. I intend to collaborate with Professor Hans-Joachim Hohenstein’s team on adaptive cooling technologies for high-performance EVs—a project directly supporting Munich’s automotive industry roadmap. Long-term, I aspire to lead R&amp;D initiatives at a Munich-based company like BMW or Siemens Energy, developing next-generation thermal management solutions that accelerate the global transition to zero-emission transportation.</w:t>
      </w:r>
    </w:p>
    <w:p>
      <w:pPr>
        <w:pStyle w:val="BodyText"/>
      </w:pPr>
      <w:r>
        <w:t xml:space="preserve">Germany’s emphasis on vocational training and apprenticeships further excites me. I plan to leverage the dual-study program model, alternating between classroom learning and industry placements at Munich-based firms. This approach ensures my education remains grounded in practical challenges—mirroring the German engineering ethos where theory and application are inseparable. My ultimate vision is to establish a sustainable mobility R&amp;D hub in Munich, fostering local talent while contributing to Germany’s position as Europe’s green engineering leader.</w:t>
      </w:r>
    </w:p>
    <w:bookmarkEnd w:id="23"/>
    <w:bookmarkStart w:id="24" w:name="Xa7f883c64a650b508c2ef2614f2c8b8cd15e2f7"/>
    <w:p>
      <w:pPr>
        <w:pStyle w:val="Heading2"/>
      </w:pPr>
      <w:r>
        <w:t xml:space="preserve">Conclusion: A Commitment Anchored in Purpose</w:t>
      </w:r>
    </w:p>
    <w:p>
      <w:pPr>
        <w:pStyle w:val="FirstParagraph"/>
      </w:pPr>
      <w:r>
        <w:t xml:space="preserve">As a future Mechanical Engineer, I recognize that my journey must transcend personal achievement to serve broader societal needs. Germany Munich represents the ideal crucible for this mission: where historical industrial prowess meets visionary sustainability goals. The German engineering tradition—characterized by precision, ethical rigor, and systems thinking—resonates profoundly with my professional identity. I am not merely applying to study in Munich; I am committing to becoming an active participant in its legacy of innovation.</w:t>
      </w:r>
    </w:p>
    <w:p>
      <w:pPr>
        <w:pStyle w:val="BodyText"/>
      </w:pPr>
      <w:r>
        <w:t xml:space="preserve">With the technical foundation from my undergraduate work, the industry insights gained through cross-cultural collaboration, and a clear roadmap aligned with Germany’s strategic priorities, I stand ready to contribute meaningfully to Munich’s engineering community. My Statement of Purpose reflects not just my aspirations, but a deeply considered path toward becoming an engineer who designs solutions for tomorrow—within the heart of Europe’s mechanical engineering capital. I seek not only to learn in Germany Munich but to help shape its next chapter in sustainable innovation.</w:t>
      </w:r>
    </w:p>
    <w:p>
      <w:pPr>
        <w:pStyle w:val="BodyText"/>
      </w:pPr>
      <w:r>
        <w:t xml:space="preserve">Thank you for considering my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dc:title>
  <dc:creator/>
  <dc:language>en</dc:language>
  <cp:keywords/>
  <dcterms:created xsi:type="dcterms:W3CDTF">2026-09-25T20:29:13Z</dcterms:created>
  <dcterms:modified xsi:type="dcterms:W3CDTF">2026-09-25T20:29:13Z</dcterms:modified>
</cp:coreProperties>
</file>

<file path=docProps/custom.xml><?xml version="1.0" encoding="utf-8"?>
<Properties xmlns="http://schemas.openxmlformats.org/officeDocument/2006/custom-properties" xmlns:vt="http://schemas.openxmlformats.org/officeDocument/2006/docPropsVTypes"/>
</file>