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Kuala</w:t>
      </w:r>
      <w:r>
        <w:t xml:space="preserve"> </w:t>
      </w:r>
      <w:r>
        <w:t xml:space="preserve">Lumpur</w:t>
      </w:r>
    </w:p>
    <w:bookmarkStart w:id="25" w:name="Xf688e40849156533041215d709d277040d9df5d"/>
    <w:p>
      <w:pPr>
        <w:pStyle w:val="Heading1"/>
      </w:pPr>
      <w:r>
        <w:t xml:space="preserve">STATEMENT OF PURPOSE FOR MECHANICAL ENGINEERING PROFESSIONAL DEVELOPMENT IN KUALA LUMPUR, MALAYSIA</w:t>
      </w:r>
    </w:p>
    <w:p>
      <w:pPr>
        <w:pStyle w:val="FirstParagraph"/>
      </w:pPr>
      <w:r>
        <w:t xml:space="preserve">To the Admissions Committee / Hiring Panel,</w:t>
      </w:r>
    </w:p>
    <w:p>
      <w:pPr>
        <w:pStyle w:val="BodyText"/>
      </w:pPr>
      <w:r>
        <w:t xml:space="preserve">As I pen this Statement of Purpose, I reflect on my journey from a curious engineering student in Malaysia to a dedicated aspiring Mechanical Engineer with unwavering commitment to contributing to Kuala Lumpur's dynamic industrial landscape. My passion for mechanical engineering is not merely academic; it is deeply rooted in the tangible progress visible across Malaysia’s capital city, where skyscrapers pierce the sky alongside green initiatives transforming our urban environment. This Statement of Purpose articulates my professional vision, technical foundation, and profound motivation to build a career as a Mechanical Engineer within Kuala Lumpur—a city poised at the intersection of traditional industry and cutting-edge innovation.</w:t>
      </w:r>
    </w:p>
    <w:bookmarkStart w:id="20" w:name="academic-foundation-and-technical-acumen"/>
    <w:p>
      <w:pPr>
        <w:pStyle w:val="Heading2"/>
      </w:pPr>
      <w:r>
        <w:t xml:space="preserve">Academic Foundation and Technical Acumen</w:t>
      </w:r>
    </w:p>
    <w:p>
      <w:pPr>
        <w:pStyle w:val="FirstParagraph"/>
      </w:pPr>
      <w:r>
        <w:t xml:space="preserve">I graduated with a Bachelor of Mechanical Engineering from Universiti Teknologi Malaysia (UTM), one of Southeast Asia’s premier engineering institutions located in Johor Bahru but with strong ties to Kuala Lumpur's industrial ecosystem. My curriculum immersed me in core mechanical disciplines—thermodynamics, fluid mechanics, robotics, and sustainable energy systems—with practical applications directly relevant to Malaysia's development needs. A pivotal project involved designing an energy-efficient HVAC system for a simulated high-rise building in Kuala Lumpur’s climate zone. This required meticulous analysis of tropical heat loads and integration of renewable energy concepts—a challenge mirroring the urgent demands of KL’s construction boom, where projects like the MRT3 Line and sustainable towers in Tun Razak Exchange (TRX) require engineers who understand local environmental pressures.</w:t>
      </w:r>
    </w:p>
    <w:p>
      <w:pPr>
        <w:pStyle w:val="BodyText"/>
      </w:pPr>
      <w:r>
        <w:t xml:space="preserve">Furthermore, my internship at Proton Holdings’ technical center in Shah Alam provided hands-on exposure to automotive manufacturing processes. I contributed to optimizing engine cooling systems for Malaysia’s emerging electric vehicle market, reinforcing my belief that mechanical engineering solutions must be context-aware. This experience crystallized a critical insight: Malaysia’s industrial growth hinges on engineers who blend global best practices with local realities—such as monsoon resilience in infrastructure or cost-effective automation for SMEs prevalent in KL’s manufacturing clusters.</w:t>
      </w:r>
    </w:p>
    <w:bookmarkEnd w:id="20"/>
    <w:bookmarkStart w:id="21" w:name="X04cd1c86669a08f6b59c527daf296d3479f2afa"/>
    <w:p>
      <w:pPr>
        <w:pStyle w:val="Heading2"/>
      </w:pPr>
      <w:r>
        <w:t xml:space="preserve">Why Kuala Lumpur? Strategic Alignment with National Vision</w:t>
      </w:r>
    </w:p>
    <w:p>
      <w:pPr>
        <w:pStyle w:val="FirstParagraph"/>
      </w:pPr>
      <w:r>
        <w:t xml:space="preserve">Kuala Lumpur is not merely a location for my career; it is the epicenter of Malaysia’s Fourth Industrial Revolution (Industry 4.0) and National Energy Transition Roadmap. As a Mechanical Engineer, I am drawn to KL’s unparalleled ecosystem—where multinational firms like PETRONAS, Siemens, and local innovators coexist with government-led initiatives such as the Kuala Lumpur City Centre (KLCC) green building standards and the Malaysia Sustainable Cities initiative. The city’s rapid infrastructure expansion—from smart transportation networks to integrated solar farms in Selangor—creates an urgent need for engineers who can design systems that are both technologically advanced and culturally responsive.</w:t>
      </w:r>
    </w:p>
    <w:p>
      <w:pPr>
        <w:pStyle w:val="BodyText"/>
      </w:pPr>
      <w:r>
        <w:t xml:space="preserve">Malaysia’s commitment to achieving net-zero emissions by 2050, as outlined in its National Energy Transition Roadmap (NETR), directly aligns with my specialization in thermal energy systems. I am keen to contribute to KL’s transition toward renewable energy integration, such as optimizing district cooling networks or developing waste-to-energy solutions for urban centers. The city’s ambitious targets for 30% renewable energy by 2030 present an ideal arena for a Mechanical Engineer to apply innovation while supporting national sustainability goals—making Kuala Lumpur the only logical destination for my professional growth.</w:t>
      </w:r>
    </w:p>
    <w:bookmarkEnd w:id="21"/>
    <w:bookmarkStart w:id="22" w:name="X595e9104561a9e1db77c9d478b70ba5f376b254"/>
    <w:p>
      <w:pPr>
        <w:pStyle w:val="Heading2"/>
      </w:pPr>
      <w:r>
        <w:t xml:space="preserve">Professional Vision: Engineering Solutions for KL’s Future</w:t>
      </w:r>
    </w:p>
    <w:p>
      <w:pPr>
        <w:pStyle w:val="FirstParagraph"/>
      </w:pPr>
      <w:r>
        <w:t xml:space="preserve">My immediate career objective is to join a forward-thinking engineering firm in Kuala Lumpur, such as MEC (Malaysia Engineering Consultants) or an R&amp;D division of a multinational corporation operating within the Klang Valley. I aim to specialize in sustainable mechanical systems design, particularly for high-density urban environments where space efficiency and climate adaptation are paramount. For instance, I envision developing modular energy recovery systems for KL’s new residential megaprojects—systems that reduce carbon footprints while accommodating Malaysia’s humid climate without compromising occupant comfort.</w:t>
      </w:r>
    </w:p>
    <w:p>
      <w:pPr>
        <w:pStyle w:val="BodyText"/>
      </w:pPr>
      <w:r>
        <w:t xml:space="preserve">In the long term, I aspire to lead cross-functional teams addressing Malaysia’s infrastructure challenges. Kuala Lumpur faces critical demands in water management, public transport efficiency, and disaster-resilient design (e.g., flood mitigation for monsoon seasons). As a Mechanical Engineer, I would leverage computational fluid dynamics (CFD) and IoT integration to create adaptive systems—such as smart drainage networks that anticipate weather patterns or energy-efficient ventilation for MRT stations. My vision extends beyond technical execution; I aim to mentor the next generation of Malaysian engineers, ensuring local talent drives KL’s engineering legacy.</w:t>
      </w:r>
    </w:p>
    <w:bookmarkEnd w:id="22"/>
    <w:bookmarkStart w:id="23" w:name="X0fd9b444d4859aa351c50ca74082df324c51413"/>
    <w:p>
      <w:pPr>
        <w:pStyle w:val="Heading2"/>
      </w:pPr>
      <w:r>
        <w:t xml:space="preserve">Commitment to Malaysia’s Engineering Community</w:t>
      </w:r>
    </w:p>
    <w:p>
      <w:pPr>
        <w:pStyle w:val="FirstParagraph"/>
      </w:pPr>
      <w:r>
        <w:t xml:space="preserve">I am deeply motivated by Malaysia’s journey toward becoming a high-income nation through technological advancement. The Malaysian government’s MyDIGITAL and Industry 4.0 initiatives emphasize human capital development, and I intend to actively participate in programs like the Engineers Board of Malaysia (EBM) professional development workshops or STEM outreach at local universities. My goal is not just to work *in* Kuala Lumpur but to become an integral part of its engineering community—collaborating with institutions like the Malaysian Society of Mechanical Engineers (MSME) to elevate standards and foster innovation.</w:t>
      </w:r>
    </w:p>
    <w:p>
      <w:pPr>
        <w:pStyle w:val="BodyText"/>
      </w:pPr>
      <w:r>
        <w:t xml:space="preserve">My technical skills in AutoCAD, ANSYS, and Python scripting for system simulation are complemented by soft skills honed through leadership roles in UTM’s Engineering Society. I have organized workshops on sustainable design principles for 150+ students—demonstrating my ability to communicate complex concepts to diverse audiences. These experiences confirm that I thrive in collaborative environments where ideas translate into real-world impact, exactly as required in Kuala Lumpur’s fast-paced engineering sector.</w:t>
      </w:r>
    </w:p>
    <w:p>
      <w:pPr>
        <w:pStyle w:val="BodyText"/>
      </w:pPr>
      <w:r>
        <w:t xml:space="preserve">Respectfully submitted,</w:t>
      </w:r>
    </w:p>
    <w:p>
      <w:pPr>
        <w:pStyle w:val="BodyText"/>
      </w:pPr>
      <w:r>
        <w:t xml:space="preserve">Aisha Rahman</w:t>
      </w:r>
    </w:p>
    <w:p>
      <w:pPr>
        <w:pStyle w:val="BodyText"/>
      </w:pPr>
      <w:r>
        <w:t xml:space="preserve">Mechanical Engineer | Kuala Lumpur, Malaysia</w:t>
      </w:r>
    </w:p>
    <w:bookmarkEnd w:id="23"/>
    <w:bookmarkStart w:id="24" w:name="conclusion-a-purposeful-path-forward"/>
    <w:p>
      <w:pPr>
        <w:pStyle w:val="Heading2"/>
      </w:pPr>
      <w:r>
        <w:t xml:space="preserve">Conclusion: A Purposeful Path Forward</w:t>
      </w:r>
    </w:p>
    <w:p>
      <w:pPr>
        <w:pStyle w:val="FirstParagraph"/>
      </w:pPr>
      <w:r>
        <w:t xml:space="preserve">This Statement of Purpose is more than an application; it is a pledge. I pledge to bring my technical expertise, cultural understanding, and relentless drive for sustainable innovation to the forefront of Kuala Lumpur’s engineering landscape. Malaysia has entrusted me with its future—now I commit myself to serving that trust through mechanical engineering excellence. As a Mechanical Engineer in Malaysia’s capital, I will ensure every design, system optimization, and project delivered contributes not only to business success but to the enduring prosperity of this vibrant city we all call home.</w:t>
      </w:r>
    </w:p>
    <w:p>
      <w:pPr>
        <w:pStyle w:val="BodyText"/>
      </w:pPr>
      <w:r>
        <w:t xml:space="preserve">With profound dedication to advancing Malaysia’s industrial capabilities through engineering innovation,</w:t>
      </w:r>
    </w:p>
    <w:p>
      <w:pPr>
        <w:pStyle w:val="BodyText"/>
      </w:pPr>
      <w:r>
        <w:t xml:space="preserve">Aisha Rahman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Kuala Lumpur</dc:title>
  <dc:creator/>
  <dc:language>en</dc:language>
  <cp:keywords/>
  <dcterms:created xsi:type="dcterms:W3CDTF">2026-07-23T08:08:04Z</dcterms:created>
  <dcterms:modified xsi:type="dcterms:W3CDTF">2026-07-23T08:08:04Z</dcterms:modified>
</cp:coreProperties>
</file>

<file path=docProps/custom.xml><?xml version="1.0" encoding="utf-8"?>
<Properties xmlns="http://schemas.openxmlformats.org/officeDocument/2006/custom-properties" xmlns:vt="http://schemas.openxmlformats.org/officeDocument/2006/docPropsVTypes"/>
</file>