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Bangladesh</w:t>
      </w:r>
      <w:r>
        <w:t xml:space="preserve"> </w:t>
      </w:r>
      <w:r>
        <w:t xml:space="preserve">Dhaka</w:t>
      </w:r>
    </w:p>
    <w:bookmarkStart w:id="20" w:name="X4092b7db04fdbb4fc472f2c950d6ad5b9ccf5d1"/>
    <w:p>
      <w:pPr>
        <w:pStyle w:val="Heading1"/>
      </w:pPr>
      <w:r>
        <w:t xml:space="preserve">Statement of Purpose: Pursuing Excellence as a Mechatronics Engineer in Bangladesh Dhaka</w:t>
      </w:r>
    </w:p>
    <w:p>
      <w:pPr>
        <w:pStyle w:val="FirstParagraph"/>
      </w:pPr>
      <w:r>
        <w:t xml:space="preserve">From the vibrant, chaotic energy of Dhaka’s streets to the hum of industrial zones like Narayanganj and Gazipur, I have witnessed firsthand how technology can transform lives. Growing up in this dynamic metropolis, where power fluctuations disrupt factories and traffic congestion stifles progress, I became acutely aware that Bangladesh’s development hinges on intelligent engineering solutions. It is with profound purpose that I submit this Statement of Purpose to advance my career as a Mechatronics Engineer within Bangladesh Dhaka—a city representing both the challenges and the immense potential for technological innovation in our nation.</w:t>
      </w:r>
    </w:p>
    <w:p>
      <w:pPr>
        <w:pStyle w:val="BodyText"/>
      </w:pPr>
      <w:r>
        <w:t xml:space="preserve">My academic foundation began at Bangladesh University of Engineering and Technology (BUET), where I earned my Bachelor’s in Electrical and Electronic Engineering. During my studies, I immersed myself in robotics, control systems, and embedded programming—subjects that resonated deeply with Dhaka’s evolving industrial landscape. A pivotal moment came during a project designing an automated sorting system for small-scale garment factories in Savar. Traditional manual sorting caused 30% delays during peak seasons due to human error and fatigue. My team developed a low-cost mechatronic prototype using sensors and microcontrollers, reducing sorting time by 45% and minimizing waste. This experience crystallized my commitment: as a Mechatronics Engineer, I would not just build machines but solve Dhaka’s real-world problems.</w:t>
      </w:r>
    </w:p>
    <w:p>
      <w:pPr>
        <w:pStyle w:val="BodyText"/>
      </w:pPr>
      <w:r>
        <w:t xml:space="preserve">Why Mechatronics? In Bangladesh, where manufacturing accounts for 15% of GDP and is rapidly transitioning toward automation, mechatronics bridges the gap between mechanical precision, electronic control, and software intelligence. Unlike purely mechanical or electrical engineering disciplines, mechatronics delivers holistic solutions—critical for a city like Dhaka facing dual pressures: rapid urbanization straining infrastructure and a youth demographic demanding high-value jobs. For instance, Dhaka’s public transport system grapples with inefficiency; my research at BUET explored adaptive traffic-light control using AI and sensor fusion, directly applicable to reducing commute times in the capital. This project underscored how Mechatronics Engineers can pioneer systems that enhance safety, efficiency, and sustainability—cornerstones of Bangladesh’s "Digital Bangladesh" vision.</w:t>
      </w:r>
    </w:p>
    <w:p>
      <w:pPr>
        <w:pStyle w:val="BodyText"/>
      </w:pPr>
      <w:r>
        <w:t xml:space="preserve">My professional journey further solidified this path. As a junior engineer at a Dhaka-based automation startup, I collaborated on an agricultural robotics initiative for smallholder farmers in Mymensingh—a region critical to Bangladesh’s food security. We designed a solar-powered rice-paddy monitoring system using IoT sensors and machine vision to detect pests early. The device cut pesticide use by 25% while boosting yield, proving that Mechatronics isn’t just for factories—it empowers rural communities central to our national economy. Yet, I saw limitations: high costs and lack of local technical support hindered scalability. This revealed the need for engineers who deeply understand Bangladesh’s context—budget constraints, environmental conditions (like monsoon floods), and cultural nuances—to create truly accessible technology.</w:t>
      </w:r>
    </w:p>
    <w:p>
      <w:pPr>
        <w:pStyle w:val="BodyText"/>
      </w:pPr>
      <w:r>
        <w:t xml:space="preserve">Thus, my goal is clear: to become a leading Mechatronics Engineer in Bangladesh Dhaka, driving innovation tailored to local needs. I aim to work with institutions like the Bangladesh Science and Technology University (BSTU) or industries such as BTRC (Bangladesh Telecommunication Regulatory Commission) on smart city projects. Imagine integrating mechatronic systems into Dhaka’s new metro rail network for predictive maintenance—or developing affordable prosthetics using 3D-printed mechatronics for amputees in underprivileged areas. These aren’t distant dreams; they’re urgent priorities aligned with the government’s "Vision 2041" and industrial policies promoting robotics adoption. As a Mechatronics Engineer, I will ensure that technology serves Bangladesh—not the other way around.</w:t>
      </w:r>
    </w:p>
    <w:p>
      <w:pPr>
        <w:pStyle w:val="BodyText"/>
      </w:pPr>
      <w:r>
        <w:t xml:space="preserve">Dhaka offers an unmatched laboratory for this mission. Its density accelerates innovation: one week of prototyping in our campus lab might address challenges faced by 100,000 residents. Yet, it demands humility and cultural intelligence. My volunteer work with "Tech for Good Bangladesh" taught me to listen first—to community leaders in Dhaka’s slums about their needs before designing solutions. This ethos will guide my work: no imported systems that fail in our monsoon season; no expensive tools inaccessible to a rural artisan. Instead, I will champion open-source, modular designs using locally available components—a philosophy embraced by pioneers like Dr. A.K.M. Fazlul Haque at Dhaka University.</w:t>
      </w:r>
    </w:p>
    <w:p>
      <w:pPr>
        <w:pStyle w:val="BodyText"/>
      </w:pPr>
      <w:r>
        <w:t xml:space="preserve">I recognize that becoming an effective Mechatronics Engineer requires continuous growth. That is why I seek advanced training through [University Name], leveraging its expertise in mechatronic systems for sustainable development in South Asia. My proposed research—on energy-efficient mechatronic systems for Dhaka’s textile industry, which consumes 50% of national industrial power—directly addresses a critical pain point. I will collaborate with local industries to test solutions under real-world conditions, ensuring academic rigor meets on-ground impact.</w:t>
      </w:r>
    </w:p>
    <w:p>
      <w:pPr>
        <w:pStyle w:val="BodyText"/>
      </w:pPr>
      <w:r>
        <w:t xml:space="preserve">In Bangladesh Dhaka, where every problem is a catalyst for ingenuity, the role of a Mechatronics Engineer transcends technical skill—it demands empathy and vision. I am not seeking merely to earn a degree; I am committed to building the future of our nation, one integrated system at a time. With my hands-on experience in Dhaka’s industrial hubs, my passion for solving local challenges, and my resolve to innovate within Bangladesh’s unique context, I am prepared to contribute meaningfully as a Mechatronics Engineer. This Statement of Purpose is not just an application; it is a pledge—to Dhaka, to Bangladesh, and to the next generation of engineers who will inherit this city’s promise.</w:t>
      </w:r>
    </w:p>
    <w:p>
      <w:pPr>
        <w:pStyle w:val="BodyText"/>
      </w:pPr>
      <w:r>
        <w:t xml:space="preserve">Together, we can transform Dhaka from a city burdened by complexity into one powered by intelligent technology. I am ready to be part of that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Bangladesh Dhaka</dc:title>
  <dc:creator/>
  <dc:language>en</dc:language>
  <cp:keywords/>
  <dcterms:created xsi:type="dcterms:W3CDTF">2026-07-21T03:00:11Z</dcterms:created>
  <dcterms:modified xsi:type="dcterms:W3CDTF">2026-07-21T03:00:11Z</dcterms:modified>
</cp:coreProperties>
</file>

<file path=docProps/custom.xml><?xml version="1.0" encoding="utf-8"?>
<Properties xmlns="http://schemas.openxmlformats.org/officeDocument/2006/custom-properties" xmlns:vt="http://schemas.openxmlformats.org/officeDocument/2006/docPropsVTypes"/>
</file>