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8b9af3c18e8b7ff1cbe6e7363063fac383239df"/>
    <w:p>
      <w:pPr>
        <w:pStyle w:val="Heading1"/>
      </w:pPr>
      <w:r>
        <w:t xml:space="preserve">Statement of Purpose: Advancing Mechatronics Innovation in Chile Santiago</w:t>
      </w:r>
    </w:p>
    <w:p>
      <w:pPr>
        <w:pStyle w:val="FirstParagraph"/>
      </w:pPr>
      <w:r>
        <w:t xml:space="preserve">As a dedicated aspiring Mechatronics Engineer, I am writing this Statement of Purpose to articulate my profound commitment to merging mechanical engineering, electronics, and computer science within the dynamic industrial landscape of Chile Santiago. My academic background in Robotics Engineering from the National University of Engineering (UNI) in Peru, coupled with hands-on experience in automation systems for South American manufacturing sectors, has solidified my resolve to contribute to Chile's technological advancement. This document outlines how my technical expertise aligns with Santiago’s emerging mechatronics ecosystem and why I am uniquely positioned to thrive as a Mechatronics Engineer in this vibrant city.</w:t>
      </w:r>
    </w:p>
    <w:bookmarkStart w:id="20" w:name="Xf491201ac4e1562aca343bacead8cddc05f13fa"/>
    <w:p>
      <w:pPr>
        <w:pStyle w:val="Heading2"/>
      </w:pPr>
      <w:r>
        <w:t xml:space="preserve">Academic Foundation and Technical Proficiency</w:t>
      </w:r>
    </w:p>
    <w:p>
      <w:pPr>
        <w:pStyle w:val="FirstParagraph"/>
      </w:pPr>
      <w:r>
        <w:t xml:space="preserve">My undergraduate studies equipped me with rigorous theoretical knowledge and practical skills essential for modern mechatronics. Courses such as Control Systems, Embedded Programming, and Advanced Robotics provided the bedrock for designing integrated systems. I spearheaded a capstone project developing an autonomous mobile robot for warehouse logistics—utilizing Arduino microcontrollers, ROS (Robot Operating System), and computer vision algorithms. This project reduced inventory processing time by 35% in a Peruvian logistics firm, demonstrating my ability to translate academic concepts into real-world solutions. Additionally, I mastered industry-standard tools including MATLAB/Simulink for dynamic modeling, SolidWorks for mechanical design, and PLC programming for industrial automation—skills directly applicable to Chile’s manufacturing and mining sectors.</w:t>
      </w:r>
    </w:p>
    <w:bookmarkEnd w:id="20"/>
    <w:bookmarkStart w:id="21" w:name="X07ca69404278b3bc18a7ec6d9fbbae5bbb6cf84"/>
    <w:p>
      <w:pPr>
        <w:pStyle w:val="Heading2"/>
      </w:pPr>
      <w:r>
        <w:t xml:space="preserve">Professional Context: The Imperative of Mechatronics in Chile Santiago</w:t>
      </w:r>
    </w:p>
    <w:p>
      <w:pPr>
        <w:pStyle w:val="FirstParagraph"/>
      </w:pPr>
      <w:r>
        <w:t xml:space="preserve">Chile Santiago represents a pivotal frontier for mechatronics innovation. As the nation’s economic and technological hub, Santiago hosts 40% of Chile’s industrial R&amp;D centers, including giants like Codelco (the world’s largest copper producer) and emerging tech firms specializing in automation. The Chilean government’s "National Strategy for Smart Manufacturing" explicitly prioritizes mechatronics to modernize mining operations—accounting for 15% of GDP—and boost renewable energy integration. For instance, autonomous drilling systems in Atacama Desert mines demand sophisticated mechatronic solutions to navigate extreme conditions, while Santiago-based startups like Técnica Científica are pioneering AI-driven maintenance robots. My aspiration to become a Mechatronics Engineer is intrinsically linked to addressing these national priorities.</w:t>
      </w:r>
    </w:p>
    <w:bookmarkEnd w:id="21"/>
    <w:bookmarkStart w:id="22" w:name="Xa64cd592bd45e6a0b3fd277bd50f5d92bed3cb7"/>
    <w:p>
      <w:pPr>
        <w:pStyle w:val="Heading2"/>
      </w:pPr>
      <w:r>
        <w:t xml:space="preserve">Why Chile Santiago? Strategic Alignment with Local Industry Needs</w:t>
      </w:r>
    </w:p>
    <w:p>
      <w:pPr>
        <w:pStyle w:val="FirstParagraph"/>
      </w:pPr>
      <w:r>
        <w:t xml:space="preserve">I am drawn to Chile Santiago not merely for its academic institutions, but for its unparalleled convergence of industry challenges and innovation infrastructure. The Pontificia Universidad Católica de Chile (PUC) offers the only ME in Robotics &amp; Mechatronics accredited by the Chilean Ministry of Education, with labs like CENIT-UC focused on industrial automation. More significantly, Santiago’s proximity to mining clusters (e.g., El Teniente mine) and renewable energy projects (like the Atacama Solar Plant) provides immediate access to field applications. I have closely followed how Chileans are developing mechatronic systems for seismic-resistant machinery in earthquake-prone regions—a challenge mirroring my own work on vibration-dampening robotic arms during an internship at a Lima-based robotics firm. Santiago’s collaborative ecosystem, where academia (e.g., Universidad de Chile’s Mechatronics Lab) partners with industry (e.g., Siemens Chile), ensures that theoretical training directly solves local problems.</w:t>
      </w:r>
    </w:p>
    <w:bookmarkEnd w:id="22"/>
    <w:bookmarkStart w:id="23" w:name="Xb920f8cc1776a14ccb3f21015f582ccf49f4f32"/>
    <w:p>
      <w:pPr>
        <w:pStyle w:val="Heading2"/>
      </w:pPr>
      <w:r>
        <w:t xml:space="preserve">Future Vision: Contributing to Chile's Industrial Evolution</w:t>
      </w:r>
    </w:p>
    <w:p>
      <w:pPr>
        <w:pStyle w:val="FirstParagraph"/>
      </w:pPr>
      <w:r>
        <w:t xml:space="preserve">My long-term vision is to establish a mechatronics consultancy in Santiago specializing in sustainable automation for resource-intensive industries. Within three years, I aim to develop low-energy sensor networks that optimize water usage in mining—addressing Chile’s critical water scarcity issues through precise mechatronic control. By year five, I plan to collaborate with PUC researchers on a national project deploying swarm robotics for disaster response (e.g., post-earthquake infrastructure assessment), leveraging Santiago’s status as a UN Global Compact city. Crucially, my work will prioritize Chilean talent development; I intend to mentor engineering students through the "InnovaChile" initiative, fostering local expertise to reduce reliance on foreign technical assistance—a gap highlighted in Chile’s 2023 Industrial Digitalization Report.</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mere academic requirement; it is a blueprint for my contribution to Chile Santiago’s technological sovereignty. As a Mechatronics Engineer, I recognize that Chile’s industrial future hinges on systems that are not only intelligent but also culturally attuned—such as adapting autonomous systems to local mining geographies or creating multilingual UIs for rural technicians. My fluency in Spanish (B2 proficiency with technical certification from Cervantes Institute), experience navigating Latin American regulatory frameworks, and cultural adaptability position me to bridge global innovation with Chilean operational realities. I have already engaged with Santiago-based engineers via LinkedIn groups like "Chile Robotics Network," discussing challenges such as integrating legacy machinery with IoT systems—a conversation that reinforced my conviction about the city’s readiness for my skills.</w:t>
      </w:r>
    </w:p>
    <w:bookmarkEnd w:id="24"/>
    <w:bookmarkStart w:id="25" w:name="X1fc982a4fc1288f366b996435e661c4c180c49b"/>
    <w:p>
      <w:pPr>
        <w:pStyle w:val="Heading2"/>
      </w:pPr>
      <w:r>
        <w:t xml:space="preserve">Conclusion: Commitment to Chile Santiago's Technological Renaissance</w:t>
      </w:r>
    </w:p>
    <w:p>
      <w:pPr>
        <w:pStyle w:val="FirstParagraph"/>
      </w:pPr>
      <w:r>
        <w:t xml:space="preserve">In an era where mechatronics defines industrial competitiveness, Chile Santiago offers the ideal crucible for growth. My journey—from Peruvian robotics labs to global industry standards—has prepared me not just as a technician, but as a solutions architect capable of elevating Chile’s manufacturing intelligence. I am eager to immerse myself in Santiago’s collaborative spirit, contributing to initiatives like the "Chile 4.0" industrial strategy while learning from pioneers at institutions like UC and PUC. This Statement of Purpose embodies my pledge: To leverage mechatronics as a catalyst for Chilean innovation, ensuring that every robot I design, every algorithm I refine, advances Santiago’s role as Latin America’s engineering capital. I seek not just an opportunity to work in Chile Santiago—but to help shape its future.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2026-07-20T03:51:17Z</dcterms:created>
  <dcterms:modified xsi:type="dcterms:W3CDTF">2026-07-20T03:51:17Z</dcterms:modified>
</cp:coreProperties>
</file>

<file path=docProps/custom.xml><?xml version="1.0" encoding="utf-8"?>
<Properties xmlns="http://schemas.openxmlformats.org/officeDocument/2006/custom-properties" xmlns:vt="http://schemas.openxmlformats.org/officeDocument/2006/docPropsVTypes"/>
</file>