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26" w:name="X5c598e0946a7590f1e02a775b4d863771a36e64"/>
    <w:p>
      <w:pPr>
        <w:pStyle w:val="Heading1"/>
      </w:pPr>
      <w:r>
        <w:t xml:space="preserve">Statement of Purpose for Mechatronics Engineer Program in Colombia Medellín</w:t>
      </w:r>
    </w:p>
    <w:p>
      <w:pPr>
        <w:pStyle w:val="FirstParagraph"/>
      </w:pPr>
      <w:r>
        <w:t xml:space="preserve">I am writing this Statement of Purpose to express my profound commitment to advancing as a Mechatronics Engineer within the dynamic innovation ecosystem of Colombia Medellín. Having dedicated my academic and early professional journey to mastering the interdisciplinary fusion of mechanical engineering, electronics, computer science, and control systems, I now seek to deepen my expertise in a context where technological transformation is reshaping communities—and where Medellín stands as a beacon of this change. This city’s remarkable evolution from an industrial hub to a global model for smart urban development provides the perfect environment for me to contribute meaningfully to Colombia’s engineering future.</w:t>
      </w:r>
    </w:p>
    <w:bookmarkStart w:id="20" w:name="Xa1236a309135cb13da4f1a652cbd3350610f9f9"/>
    <w:p>
      <w:pPr>
        <w:pStyle w:val="Heading2"/>
      </w:pPr>
      <w:r>
        <w:t xml:space="preserve">Academic Foundation and Passion for Mechatronics</w:t>
      </w:r>
    </w:p>
    <w:p>
      <w:pPr>
        <w:pStyle w:val="FirstParagraph"/>
      </w:pPr>
      <w:r>
        <w:t xml:space="preserve">My undergraduate studies in Mechanical Engineering at the University of Antioquia ignited my fascination with mechatronics—the synergy of hardware, software, and intelligent systems that drives modern automation. Courses like "Robotics Fundamentals," "Microcontroller Systems," and "Industrial Automation" became my intellectual anchors. A pivotal moment arrived during a capstone project designing an autonomous soil-monitoring system for small-scale coffee farms in Antioquia’s coffee axis. By integrating sensors, Arduino-based control units, and data analytics, we created a low-cost solution to optimize irrigation—a direct response to rural Colombia’s agricultural challenges. This project crystallized my understanding: mechatronics is not merely about technology; it is about solving real-world problems with precision and empathy.</w:t>
      </w:r>
    </w:p>
    <w:bookmarkEnd w:id="20"/>
    <w:bookmarkStart w:id="21" w:name="why-mechatronics-in-medellín-colombia"/>
    <w:p>
      <w:pPr>
        <w:pStyle w:val="Heading2"/>
      </w:pPr>
      <w:r>
        <w:t xml:space="preserve">Why Mechatronics in Medellín, Colombia?</w:t>
      </w:r>
    </w:p>
    <w:p>
      <w:pPr>
        <w:pStyle w:val="FirstParagraph"/>
      </w:pPr>
      <w:r>
        <w:t xml:space="preserve">Medellín is where Colombia’s technological renaissance unfolds daily. As the nation’s innovation capital, it hosts over 40% of Colombia’s tech startups, including leaders like</w:t>
      </w:r>
      <w:r>
        <w:t xml:space="preserve"> </w:t>
      </w:r>
      <w:r>
        <w:rPr>
          <w:iCs/>
          <w:i/>
        </w:rPr>
        <w:t xml:space="preserve">Nequi</w:t>
      </w:r>
      <w:r>
        <w:t xml:space="preserve">,</w:t>
      </w:r>
      <w:r>
        <w:t xml:space="preserve"> </w:t>
      </w:r>
      <w:r>
        <w:rPr>
          <w:iCs/>
          <w:i/>
        </w:rPr>
        <w:t xml:space="preserve">Mercadolibre</w:t>
      </w:r>
      <w:r>
        <w:t xml:space="preserve">, and specialized mechatronics firms such as</w:t>
      </w:r>
      <w:r>
        <w:t xml:space="preserve"> </w:t>
      </w:r>
      <w:r>
        <w:rPr>
          <w:iCs/>
          <w:i/>
        </w:rPr>
        <w:t xml:space="preserve">Automatización Industrial de Antioquia</w:t>
      </w:r>
      <w:r>
        <w:t xml:space="preserve">. The city’s commitment to "Smart City" initiatives—evident in its metro cable cars, integrated public transport, and sustainability projects—demands engineers who can bridge theory with practical urban solutions. Medellín’s universities, particularly EAFIT University and the University of Antioquia, offer world-class mechatronics labs equipped for collaborative research in AI-driven automation and IoT applications. This ecosystem aligns perfectly with my goal to develop scalable technologies that address Colombia’s unique socio-economic landscape—from mining safety enhancements in the Andes to healthcare robotics for underserved municipalities.</w:t>
      </w:r>
    </w:p>
    <w:bookmarkEnd w:id="21"/>
    <w:bookmarkStart w:id="22" w:name="professional-experience-and-local-impact"/>
    <w:p>
      <w:pPr>
        <w:pStyle w:val="Heading2"/>
      </w:pPr>
      <w:r>
        <w:t xml:space="preserve">Professional Experience and Local Impact</w:t>
      </w:r>
    </w:p>
    <w:p>
      <w:pPr>
        <w:pStyle w:val="FirstParagraph"/>
      </w:pPr>
      <w:r>
        <w:t xml:space="preserve">My internship at</w:t>
      </w:r>
      <w:r>
        <w:t xml:space="preserve"> </w:t>
      </w:r>
      <w:r>
        <w:rPr>
          <w:iCs/>
          <w:i/>
        </w:rPr>
        <w:t xml:space="preserve">RoboTech Colombia</w:t>
      </w:r>
      <w:r>
        <w:t xml:space="preserve"> </w:t>
      </w:r>
      <w:r>
        <w:t xml:space="preserve">in Medellín solidified my vision. I contributed to a project automating assembly lines for medical device manufacturers, optimizing robotic arms using PID control algorithms and computer vision. Crucially, I collaborated with local technicians to ensure the system was maintenance-friendly—a lesson in balancing high-tech innovation with practical accessibility. This experience revealed how mechatronics engineers in Colombia must navigate constraints like resource limitations while maximizing impact. I also volunteered with</w:t>
      </w:r>
      <w:r>
        <w:t xml:space="preserve"> </w:t>
      </w:r>
      <w:r>
        <w:rPr>
          <w:iCs/>
          <w:i/>
        </w:rPr>
        <w:t xml:space="preserve">Movimiento Medellín Inteligente</w:t>
      </w:r>
      <w:r>
        <w:t xml:space="preserve">, developing a low-cost obstacle-detection system for pedestrians using ultrasonic sensors—proving that even simple mechatronic solutions can enhance public safety in dense urban environments.</w:t>
      </w:r>
    </w:p>
    <w:bookmarkEnd w:id="22"/>
    <w:bookmarkStart w:id="23" w:name="X4f1f59cde3a039ee2a3d9f9b7ce3827f322d5c6"/>
    <w:p>
      <w:pPr>
        <w:pStyle w:val="Heading2"/>
      </w:pPr>
      <w:r>
        <w:t xml:space="preserve">Why This Program? Strategic Alignment with Medellín’s Vision</w:t>
      </w:r>
    </w:p>
    <w:p>
      <w:pPr>
        <w:pStyle w:val="FirstParagraph"/>
      </w:pPr>
      <w:r>
        <w:t xml:space="preserve">I am drawn to the Mechatronics Engineering program at [University Name, e.g., EAFIT] specifically for its emphasis on "Applied Innovation in Urban Contexts." Courses like "Smart Manufacturing Systems" and "Embedded Control for Sustainable Infrastructure" directly mirror Medellín’s strategic priorities. The university’s partnership with</w:t>
      </w:r>
      <w:r>
        <w:t xml:space="preserve"> </w:t>
      </w:r>
      <w:r>
        <w:rPr>
          <w:iCs/>
          <w:i/>
        </w:rPr>
        <w:t xml:space="preserve">Parque Tecnológico de Antioquia</w:t>
      </w:r>
      <w:r>
        <w:t xml:space="preserve"> </w:t>
      </w:r>
      <w:r>
        <w:t xml:space="preserve">offers unparalleled access to industry mentors, including engineers from</w:t>
      </w:r>
      <w:r>
        <w:t xml:space="preserve"> </w:t>
      </w:r>
      <w:r>
        <w:rPr>
          <w:iCs/>
          <w:i/>
        </w:rPr>
        <w:t xml:space="preserve">Banco de la República</w:t>
      </w:r>
      <w:r>
        <w:t xml:space="preserve">’s automation division. I am eager to contribute to ongoing projects such as the "Medellín 4.0" initiative, which leverages mechatronics for circular economy solutions in manufacturing parks like</w:t>
      </w:r>
      <w:r>
        <w:t xml:space="preserve"> </w:t>
      </w:r>
      <w:r>
        <w:rPr>
          <w:iCs/>
          <w:i/>
        </w:rPr>
        <w:t xml:space="preserve">Parque del Río</w:t>
      </w:r>
      <w:r>
        <w:t xml:space="preserve">. Furthermore, Medellín’s cultural ethos—where innovation is paired with social responsibility—resonates deeply with my belief that technology must uplift communities. I aim to specialize in AI-integrated robotics for agricultural automation, empowering Antioquia’s rural producers through scalable mechatronic tools.</w:t>
      </w:r>
    </w:p>
    <w:bookmarkEnd w:id="23"/>
    <w:bookmarkStart w:id="24" w:name="X062f1bbcbfacf80e5a0b7cd59963c060f40fd0e"/>
    <w:p>
      <w:pPr>
        <w:pStyle w:val="Heading2"/>
      </w:pPr>
      <w:r>
        <w:t xml:space="preserve">Long-Term Vision: Building Colombia’s Mechatronics Future</w:t>
      </w:r>
    </w:p>
    <w:p>
      <w:pPr>
        <w:pStyle w:val="FirstParagraph"/>
      </w:pPr>
      <w:r>
        <w:t xml:space="preserve">My ultimate goal is to establish a mechatronics research and development hub in Medellín focused on sustainable technology for Colombia’s key sectors. Within five years, I plan to partner with local cooperatives to deploy autonomous systems that reduce waste in coffee processing or improve efficiency in small-scale mining—sectors vital to Antioquia’s economy but often underserved by high-cost solutions. Long-term, I envision mentoring Colombian youth through university-industry programs, ensuring our next generation inherits not just technical skills but a commitment to ethical innovation. Medellín’s journey from a city of conflict to one of global innovation proves that transformation is possible; as a Mechatronics Engineer, I intend to accelerate this trajectory with precision and purpose.</w:t>
      </w:r>
    </w:p>
    <w:bookmarkEnd w:id="24"/>
    <w:bookmarkStart w:id="25" w:name="X0ebb0cb866c41c3fd8e9ab35dd6c6c3a5657fa5"/>
    <w:p>
      <w:pPr>
        <w:pStyle w:val="Heading2"/>
      </w:pPr>
      <w:r>
        <w:t xml:space="preserve">Conclusion: A Commitment Anchored in Medellín</w:t>
      </w:r>
    </w:p>
    <w:p>
      <w:pPr>
        <w:pStyle w:val="FirstParagraph"/>
      </w:pPr>
      <w:r>
        <w:t xml:space="preserve">Colombia Medellín is not merely a location for my studies—it is the living laboratory where I will refine my identity as a Mechatronics Engineer. Here, technology meets humanity in tangible ways, from the cable car systems that connect hillside neighborhoods to the startups solving water scarcity with IoT sensors. My academic rigor, hands-on experience in Colombian industry contexts, and unwavering focus on socially embedded innovation position me to thrive within your program. I am eager to contribute my skills to Medellín’s legacy of turning challenges into opportunities—because true engineering excellence is measured not by complexity alone, but by the lives it transforms. I respectfully request the opportunity to join this community of visionaries and become a catalyst for Colombia’s next chapter in mechatronics-driven progress.</w:t>
      </w:r>
    </w:p>
    <w:p>
      <w:pPr>
        <w:pStyle w:val="BodyText"/>
      </w:pPr>
      <w:r>
        <w:t xml:space="preserve">Sincerely,</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Colombia Medellín</dc:title>
  <dc:creator/>
  <cp:keywords/>
  <dcterms:created xsi:type="dcterms:W3CDTF">2026-07-24T09:41:38Z</dcterms:created>
  <dcterms:modified xsi:type="dcterms:W3CDTF">2026-07-24T09:41:38Z</dcterms:modified>
</cp:coreProperties>
</file>

<file path=docProps/custom.xml><?xml version="1.0" encoding="utf-8"?>
<Properties xmlns="http://schemas.openxmlformats.org/officeDocument/2006/custom-properties" xmlns:vt="http://schemas.openxmlformats.org/officeDocument/2006/docPropsVTypes"/>
</file>