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4" w:name="Xf59c33fe18091a1e0ad5d2a6895c317cc908141"/>
    <w:p>
      <w:pPr>
        <w:pStyle w:val="Heading1"/>
      </w:pPr>
      <w:r>
        <w:t xml:space="preserve">Statement of Purpose for Mechatronics Engineering Career in Egypt Cairo</w:t>
      </w:r>
    </w:p>
    <w:p>
      <w:pPr>
        <w:pStyle w:val="FirstParagraph"/>
      </w:pPr>
      <w:r>
        <w:t xml:space="preserve">From my earliest exposure to robotics during secondary school in Alexandria, I have been captivated by the intricate fusion of mechanical systems, electronics, and computer science that defines mechatronics engineering. This fascination crystallized when I designed a solar-powered water purification prototype for my national innovation competition—a project that required precise sensor integration and control algorithms. Today, as I prepare to advance my career in Egypt Cairo as a Mechatronics Engineer, this Statement of Purpose articulates my academic foundation, professional aspirations, and unwavering commitment to contributing to Egypt's technological transformation.</w:t>
      </w:r>
    </w:p>
    <w:bookmarkStart w:id="20" w:name="X7dd340fd8de959cb532fa70755d8105b18a174b"/>
    <w:p>
      <w:pPr>
        <w:pStyle w:val="Heading2"/>
      </w:pPr>
      <w:r>
        <w:t xml:space="preserve">Academic Foundation and Technical Mastery</w:t>
      </w:r>
    </w:p>
    <w:p>
      <w:pPr>
        <w:pStyle w:val="FirstParagraph"/>
      </w:pPr>
      <w:r>
        <w:t xml:space="preserve">I pursued my Bachelor of Science in Mechatronics Engineering at the American University in Cairo (AUC), where I graduated with honors while maintaining a 3.8 GPA. My curriculum immersed me in core mechatronics disciplines, including microcontroller programming (Arduino, Raspberry Pi), PLC systems, computer-aided design (SolidWorks), and embedded systems development. A pivotal course—Advanced Robotics Systems—challenged my team to develop an autonomous agricultural drone capable of precision crop-spraying using LiDAR sensors. This project demanded rigorous interdisciplinary coordination: I led the electronics subsystem while collaborating with mechanical engineers on frame design and software developers on navigation algorithms. Our solution reduced pesticide usage by 27% in simulated conditions, a result that underscored my ability to translate theoretical knowledge into sustainable applications.</w:t>
      </w:r>
    </w:p>
    <w:p>
      <w:pPr>
        <w:pStyle w:val="BodyText"/>
      </w:pPr>
      <w:r>
        <w:t xml:space="preserve">Beyond coursework, I completed an intensive six-month internship at Siemens Egypt's Cairo Innovation Hub. There, I contributed to a factory automation project for the textile industry by programming HMI interfaces and optimizing servo motor control systems. This experience exposed me to industrial standards like ISO 13849 and the practical challenges of integrating legacy machinery with modern IoT platforms—skills directly applicable to Egypt's manufacturing sector, which seeks digital transformation per the government's Vision 2030 initiative.</w:t>
      </w:r>
    </w:p>
    <w:bookmarkEnd w:id="20"/>
    <w:bookmarkStart w:id="21" w:name="X2152823da2245471a0d9caa6faa3f888e7b9edd"/>
    <w:p>
      <w:pPr>
        <w:pStyle w:val="Heading2"/>
      </w:pPr>
      <w:r>
        <w:t xml:space="preserve">Why Egypt Cairo? Strategic Alignment with National Development</w:t>
      </w:r>
    </w:p>
    <w:p>
      <w:pPr>
        <w:pStyle w:val="FirstParagraph"/>
      </w:pPr>
      <w:r>
        <w:t xml:space="preserve">My decision to anchor my career in Egypt Cairo is not merely geographical but deeply strategic. As a Mechatronics Engineer, I recognize that Cairo serves as the nation's epicenter for industrial innovation and government-led technological advancement. The city hosts critical infrastructure like the New Administrative Capital and Suez Canal Economic Zone, both prioritizing smart manufacturing and automation—exactly where mechatronics expertise is scarce yet vital. Moreover, Egypt's National Strategy for AI (launched in 2023) explicitly targets mechatronics as foundational to robotics adoption across healthcare, agriculture, and energy sectors. Cairo’s ecosystem offers unique advantages: proximity to the Egyptian Ministry of Scientific Research for policy collaboration; thriving tech hubs like</w:t>
      </w:r>
      <w:r>
        <w:t xml:space="preserve"> </w:t>
      </w:r>
      <w:r>
        <w:rPr>
          <w:iCs/>
          <w:i/>
        </w:rPr>
        <w:t xml:space="preserve">Flat6Labs</w:t>
      </w:r>
      <w:r>
        <w:t xml:space="preserve"> </w:t>
      </w:r>
      <w:r>
        <w:t xml:space="preserve">fostering startup innovation; and institutions like the Academy of Scientific Research &amp; Technology (ASRT) driving R&amp;D in automation.</w:t>
      </w:r>
    </w:p>
    <w:p>
      <w:pPr>
        <w:pStyle w:val="BodyText"/>
      </w:pPr>
      <w:r>
        <w:t xml:space="preserve">What distinguishes Cairo is its urgent need for locally adapted solutions. In rural Upper Egypt, water scarcity demands smart irrigation systems that combine sensor networks with predictive analytics—capabilities I honed through my university's partnership with the Ministry of Water Resources. Unlike global tech centers where solutions may be imported, here mechatronics engineers must engineer frugal, durable systems resilient to dust and power fluctuations. Cairo’s dynamic environment will allow me to address such challenges while contributing to Egypt's self-sufficiency goals.</w:t>
      </w:r>
    </w:p>
    <w:bookmarkEnd w:id="21"/>
    <w:bookmarkStart w:id="22" w:name="professional-vision-and-contribution"/>
    <w:p>
      <w:pPr>
        <w:pStyle w:val="Heading2"/>
      </w:pPr>
      <w:r>
        <w:t xml:space="preserve">Professional Vision and Contribution</w:t>
      </w:r>
    </w:p>
    <w:p>
      <w:pPr>
        <w:pStyle w:val="FirstParagraph"/>
      </w:pPr>
      <w:r>
        <w:t xml:space="preserve">My immediate goal as a Mechatronics Engineer in Egypt Cairo is to join an organization driving Industry 4.0 adoption, such as EFG Hermes (for industrial automation services) or Mubadara Energy (for smart grid projects). I aim to develop cost-effective robotic solutions tailored for Egyptian contexts—such as automated waste-sorting systems for Cairo's municipal challenges or AI-powered quality control in textile factories. Long-term, I aspire to establish a mechatronics consultancy focused on SMEs, bridging the gap between academic innovation and commercial viability. This aligns with Egypt's "Industry 4.0" roadmap, which requires engineers who understand both technical systems and local operational realities.</w:t>
      </w:r>
    </w:p>
    <w:p>
      <w:pPr>
        <w:pStyle w:val="BodyText"/>
      </w:pPr>
      <w:r>
        <w:t xml:space="preserve">Crucially, I recognize that Cairo’s growth demands not just technical skill but cultural fluency. During my AUC studies, I volunteered with</w:t>
      </w:r>
      <w:r>
        <w:t xml:space="preserve"> </w:t>
      </w:r>
      <w:r>
        <w:rPr>
          <w:iCs/>
          <w:i/>
        </w:rPr>
        <w:t xml:space="preserve">Robotics Egypt</w:t>
      </w:r>
      <w:r>
        <w:t xml:space="preserve">, teaching mechatronics fundamentals to high school students in underserved neighborhoods. This experience taught me to communicate complex concepts simply—a necessity when training technicians who may lack formal engineering backgrounds. My future work will prioritize community-driven design, ensuring technologies serve Egyptian communities rather than impose foreign paradigms.</w:t>
      </w:r>
    </w:p>
    <w:bookmarkEnd w:id="22"/>
    <w:bookmarkStart w:id="23" w:name="X4ee441a1dee588770a30e46967adb09e69dc001"/>
    <w:p>
      <w:pPr>
        <w:pStyle w:val="Heading2"/>
      </w:pPr>
      <w:r>
        <w:t xml:space="preserve">Conclusion: A Commitment to Egypt's Technological Renaissance</w:t>
      </w:r>
    </w:p>
    <w:p>
      <w:pPr>
        <w:pStyle w:val="FirstParagraph"/>
      </w:pPr>
      <w:r>
        <w:t xml:space="preserve">This Statement of Purpose embodies my conviction that mechatronics engineering is the catalyst for Egypt Cairo’s industrial evolution. From optimizing irrigation in Aswan to automating Alexandria's port operations, the discipline holds transformative potential. My academic rigor, hands-on experience at Siemens Egypt, and commitment to Cairo’s socio-economic context position me uniquely to contribute from day one. I do not seek merely a job; I seek a role where my work as a Mechatronics Engineer directly advances Egypt’s vision of becoming Africa's innovation leader.</w:t>
      </w:r>
    </w:p>
    <w:p>
      <w:pPr>
        <w:pStyle w:val="BodyText"/>
      </w:pPr>
      <w:r>
        <w:t xml:space="preserve">As Egypt accelerates its digital transformation, Cairo stands ready to host the engineers who will build its future. My journey—rooted in Alexandria’s spirit of innovation and focused on Cairo’s strategic opportunities—has prepared me to engineer that future. I am eager to apply my skills in mechatronics to solve Egypt’s most pressing challenges, ensuring every control system, robot, and sensor network I design serves the nation's prosperity. Together with Egypt Cairo's dynamic ecosystem, we will forge a legacy where technological progress is measured not just in efficiency gains but in empowered communities and sustainable growth.</w:t>
      </w:r>
    </w:p>
    <w:p>
      <w:pPr>
        <w:pStyle w:val="BodyText"/>
      </w:pPr>
      <w:r>
        <w:t xml:space="preserve">— [Your Name], Mechatronics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Egypt Cairo</dc:title>
  <dc:creator/>
  <dc:language>en</dc:language>
  <cp:keywords/>
  <dcterms:created xsi:type="dcterms:W3CDTF">2026-07-15T07:17:17Z</dcterms:created>
  <dcterms:modified xsi:type="dcterms:W3CDTF">2026-07-15T07:17:17Z</dcterms:modified>
</cp:coreProperties>
</file>

<file path=docProps/custom.xml><?xml version="1.0" encoding="utf-8"?>
<Properties xmlns="http://schemas.openxmlformats.org/officeDocument/2006/custom-properties" xmlns:vt="http://schemas.openxmlformats.org/officeDocument/2006/docPropsVTypes"/>
</file>