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p>
    <w:bookmarkStart w:id="26" w:name="X1f31ff15847c629708ae9adab2d40c29f25f6fd"/>
    <w:p>
      <w:pPr>
        <w:pStyle w:val="Heading1"/>
      </w:pPr>
      <w:r>
        <w:t xml:space="preserve">Statement of Purpose for Master’s in Mechatronics Engineering at École Centrale de Lyon, France</w:t>
      </w:r>
    </w:p>
    <w:p>
      <w:pPr>
        <w:pStyle w:val="FirstParagraph"/>
      </w:pPr>
      <w:r>
        <w:t xml:space="preserve">From the moment I disassembled my first toy robot at age twelve to understand its movement mechanics, I knew mechatronics was more than a career—it was a vocation. Today, as I prepare to apply for the Master’s in Mechatronics Engineering at École Centrale de Lyon, France, my resolve is fortified by a decade of hands-on engineering experience and an unwavering commitment to advancing intelligent automation. This Statement of Purpose outlines how my academic background, professional projects, and vision for sustainable technological innovation align precisely with Lyon’s unique ecosystem as a global hub for mechatronics excellence.</w:t>
      </w:r>
    </w:p>
    <w:bookmarkStart w:id="20" w:name="Xde9dc69c45aa007b02d1a469e79809fb28fc5a7"/>
    <w:p>
      <w:pPr>
        <w:pStyle w:val="Heading2"/>
      </w:pPr>
      <w:r>
        <w:t xml:space="preserve">Academic Foundation and Professional Catalyst</w:t>
      </w:r>
    </w:p>
    <w:p>
      <w:pPr>
        <w:pStyle w:val="FirstParagraph"/>
      </w:pPr>
      <w:r>
        <w:t xml:space="preserve">My undergraduate studies in Electrical Engineering at [Your University] ignited my passion for interdisciplinary problem-solving. Courses in control systems, embedded programming, and sensor fusion were the foundation, but it was a capstone project—developing a low-cost robotic arm for precision agriculture—that crystallized my purpose. We integrated servo motors with vision systems to automate seedling placement, reducing human error by 40%. This experience revealed mechatronics not as mere component assembly but as an art of synergy: where mechanical design, electronics, and AI converge to solve real-world challenges. I realized that true innovation requires understanding the entire system lifecycle—from prototyping in a lab to deployment in industrial environments.</w:t>
      </w:r>
    </w:p>
    <w:bookmarkEnd w:id="20"/>
    <w:bookmarkStart w:id="21" w:name="X84752b7942057d6fb343e677762a38ede9ed111"/>
    <w:p>
      <w:pPr>
        <w:pStyle w:val="Heading2"/>
      </w:pPr>
      <w:r>
        <w:t xml:space="preserve">Why France Lyon? The Convergence of Innovation and Vision</w:t>
      </w:r>
    </w:p>
    <w:p>
      <w:pPr>
        <w:pStyle w:val="FirstParagraph"/>
      </w:pPr>
      <w:r>
        <w:t xml:space="preserve">Lyon is not merely a destination for my studies; it is the epicenter where global mechatronics challenges meet transformative solutions. France’s strategic investment in Industry 4.0, coupled with Lyon’s status as a European tech corridor, creates an unparalleled environment for growth. The city hosts leaders like STMicroelectronics (with its advanced sensor R&amp;D campus), Thales Group (robotics and autonomous systems division), and the France Innovation Campus—each actively collaborating with academic institutions. École Centrale de Lyon’s Mechatronics Master program stands out for its dual emphasis on theoretical rigor and industrial immersion. Specifically, I am drawn to Professor [Name]’s work on adaptive control algorithms for collaborative robots (cobots) at the LIRIS laboratory, and the program’s partnership with local industry partners through the Lyon Innovation Hub. This isn’t a generic academic path—it’s a direct pipeline into solving France’s most pressing industrial automation needs.</w:t>
      </w:r>
    </w:p>
    <w:bookmarkEnd w:id="21"/>
    <w:bookmarkStart w:id="22" w:name="X27187ee20d9c9567e7c977fdb34e93a80f5f7fd"/>
    <w:p>
      <w:pPr>
        <w:pStyle w:val="Heading2"/>
      </w:pPr>
      <w:r>
        <w:t xml:space="preserve">Alignment with Lyon's Industrial Ecosystem</w:t>
      </w:r>
    </w:p>
    <w:p>
      <w:pPr>
        <w:pStyle w:val="FirstParagraph"/>
      </w:pPr>
      <w:r>
        <w:t xml:space="preserve">My professional journey has been purposefully directed toward industries where Lyon excels. During an internship at [Company Name], I optimized CNC machine feedback loops using real-time data analytics, cutting production downtime by 25%. This exposed me to the French manufacturing ethos: precision, sustainability, and human-centered automation. France’s commitment to the</w:t>
      </w:r>
      <w:r>
        <w:t xml:space="preserve"> </w:t>
      </w:r>
      <w:r>
        <w:rPr>
          <w:iCs/>
          <w:i/>
        </w:rPr>
        <w:t xml:space="preserve">Plan de Relance</w:t>
      </w:r>
      <w:r>
        <w:t xml:space="preserve"> </w:t>
      </w:r>
      <w:r>
        <w:t xml:space="preserve">(recovery plan) prioritizes green manufacturing—exactly where mechatronics engineers are indispensable. Lyon’s focus on smart mobility (e.g., the autonomous bus project in Saint-Étienne) and sustainable energy systems aligns with my goal to develop energy-efficient mechatronic solutions. I aim to contribute to projects like the Lyon Smart City initiative, where mechatronics will optimize public transport and waste management through sensor networks—a vision I see echoed in École Centrale’s "Smart Systems" specialization track.</w:t>
      </w:r>
    </w:p>
    <w:bookmarkEnd w:id="22"/>
    <w:bookmarkStart w:id="23" w:name="X3bea31e31935ea70ac42b6fdd70c4a84f42281a"/>
    <w:p>
      <w:pPr>
        <w:pStyle w:val="Heading2"/>
      </w:pPr>
      <w:r>
        <w:t xml:space="preserve">Personal Commitment to France's Technical Culture</w:t>
      </w:r>
    </w:p>
    <w:p>
      <w:pPr>
        <w:pStyle w:val="FirstParagraph"/>
      </w:pPr>
      <w:r>
        <w:t xml:space="preserve">I do not merely admire France’s engineering legacy; I actively engage with it. My proficiency in French (B2 level, with ongoing study) ensures I can contribute from day one in team settings. Beyond language, I’ve followed Lyon’s advancements through the *Journal de l’Ingénierie* and attended virtual seminars by CNRS researchers on swarm robotics—topics directly covered in École Centrale’s curriculum. France values technical excellence rooted in ethics; my volunteer work mentoring high school students in robotics competitions emphasized accessibility of STEM education, reflecting France’s broader educational philosophy. Lyon, with its vibrant student culture and historical blend of innovation (from the 19th-century textile automation to today’s AI-driven factories), represents the perfect environment to refine this ethos.</w:t>
      </w:r>
    </w:p>
    <w:bookmarkEnd w:id="23"/>
    <w:bookmarkStart w:id="24" w:name="Xa4f422fb8606793843b57fdc1085e1f6b9f5c63"/>
    <w:p>
      <w:pPr>
        <w:pStyle w:val="Heading2"/>
      </w:pPr>
      <w:r>
        <w:t xml:space="preserve">Future Trajectory: Mechatronics as a Catalyst for Change</w:t>
      </w:r>
    </w:p>
    <w:p>
      <w:pPr>
        <w:pStyle w:val="FirstParagraph"/>
      </w:pPr>
      <w:r>
        <w:t xml:space="preserve">My long-term vision is clear: to become a lead mechatronics engineer driving sustainable industrial transformation in Europe. Post-graduation, I aspire to join Lyon-based firms like Alstom or Schneider Electric, developing adaptive automation systems for carbon-neutral factories. More broadly, I intend to collaborate with the European Union’s Green Deal initiatives—leveraging mechatronics to reduce energy consumption in manufacturing by 30% through predictive maintenance and intelligent resource allocation. École Centrale de Lyon is not just where I will learn; it is where I will become part of a community that views technology as a force for societal progress. The program’s focus on ethical AI integration (e.g., the course "Human-Robot Collaboration Ethics") directly addresses my belief that advanced engineering must serve people, not replace them.</w:t>
      </w:r>
    </w:p>
    <w:bookmarkEnd w:id="24"/>
    <w:bookmarkStart w:id="25" w:name="conclusion-a-commitment-to-lyons-future"/>
    <w:p>
      <w:pPr>
        <w:pStyle w:val="Heading2"/>
      </w:pPr>
      <w:r>
        <w:t xml:space="preserve">Conclusion: A Commitment to Lyon’s Future</w:t>
      </w:r>
    </w:p>
    <w:p>
      <w:pPr>
        <w:pStyle w:val="FirstParagraph"/>
      </w:pPr>
      <w:r>
        <w:t xml:space="preserve">Lyon is more than a city—it is an incubator for tomorrow’s engineers. As a future Mechatronics Engineer, I will immerse myself in the academic rigor of École Centrale de Lyon while actively contributing to its innovation network. My technical skills, industry exposure, and deep respect for France’s engineering culture position me to thrive in your program and become a valuable asset to Lyon’s industrial landscape. I am ready not only to learn but to innovate alongside pioneers who understand that true advancement begins with the seamless integration of mind, machine, and purpose. It is with profound enthusiasm that I submit this Statement of Purpose, eager to join France’s mechatronics revolution in the heart of Lyon.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dc:title>
  <dc:creator/>
  <dc:language>en</dc:language>
  <cp:keywords/>
  <dcterms:created xsi:type="dcterms:W3CDTF">2026-07-19T18:40:56Z</dcterms:created>
  <dcterms:modified xsi:type="dcterms:W3CDTF">2026-07-19T18:40:56Z</dcterms:modified>
</cp:coreProperties>
</file>

<file path=docProps/custom.xml><?xml version="1.0" encoding="utf-8"?>
<Properties xmlns="http://schemas.openxmlformats.org/officeDocument/2006/custom-properties" xmlns:vt="http://schemas.openxmlformats.org/officeDocument/2006/docPropsVTypes"/>
</file>