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4bb0eaedbe8dac52d395ed6b04751be11c62e5b"/>
    <w:p>
      <w:pPr>
        <w:pStyle w:val="Heading1"/>
      </w:pPr>
      <w:r>
        <w:t xml:space="preserve">Statement of Purpose: Pursuing Advanced Mechatronics Engineering Excellence in Germany Frankfurt</w:t>
      </w:r>
    </w:p>
    <w:p>
      <w:pPr>
        <w:pStyle w:val="FirstParagraph"/>
      </w:pPr>
      <w:r>
        <w:t xml:space="preserve">From my earliest fascination with the seamless integration of mechanical systems and intelligent control, I have dedicated myself to becoming a pioneering Mechatronics Engineer. This journey has culminated in my decision to seek advanced academic and professional opportunities within Germany's premier engineering ecosystem, specifically in Frankfurt—a global hub where technological innovation converges with industrial excellence. My Statement of Purpose articulates not only my technical aspirations but also my profound commitment to contributing meaningfully to the future of mechatronics through the unique opportunities offered by</w:t>
      </w:r>
      <w:r>
        <w:t xml:space="preserve"> </w:t>
      </w:r>
      <w:r>
        <w:rPr>
          <w:bCs/>
          <w:b/>
        </w:rPr>
        <w:t xml:space="preserve">Germany Frankfurt</w:t>
      </w:r>
      <w:r>
        <w:t xml:space="preserve">.</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[University Name] provided a rigorous foundation in control systems, robotics, and embedded programming. I excelled in courses such as Advanced Dynamics, Microprocessor Systems, and Sensor Technology, achieving a 3.8/4.0 GPA while leading a capstone project designing an automated precision assembly system for automotive components. This project required me to synthesize mechanical design principles with real-time control algorithms—a true embodiment of mechatronics philosophy. My hands-on experience with MATLAB/Simulink, PLC programming, and ROS (Robot Operating System) has equipped me to approach complex engineering challenges methodically. However, I recognized that to lead transformative innovations in fields like Industry 4.0 and autonomous systems, I need deeper expertise in adaptive control theory and intelligent sensor fusion—precisely what Germany's world-class academic institutions offer.</w:t>
      </w:r>
    </w:p>
    <w:bookmarkEnd w:id="20"/>
    <w:bookmarkStart w:id="21" w:name="X1796052657c0c3b60b2c686da615c46f0de01d8"/>
    <w:p>
      <w:pPr>
        <w:pStyle w:val="Heading2"/>
      </w:pPr>
      <w:r>
        <w:t xml:space="preserve">The Frankfurt Imperative: Why Germany Frankfurt?</w:t>
      </w:r>
    </w:p>
    <w:p>
      <w:pPr>
        <w:pStyle w:val="FirstParagraph"/>
      </w:pPr>
      <w:r>
        <w:t xml:space="preserve">When considering my future as a Mechatronics Engineer,</w:t>
      </w:r>
      <w:r>
        <w:t xml:space="preserve"> </w:t>
      </w:r>
      <w:r>
        <w:rPr>
          <w:bCs/>
          <w:b/>
        </w:rPr>
        <w:t xml:space="preserve">Germany Frankfurt</w:t>
      </w:r>
      <w:r>
        <w:t xml:space="preserve"> </w:t>
      </w:r>
      <w:r>
        <w:t xml:space="preserve">emerged as the unequivocal destination for three compelling reasons. First, the city’s strategic position as Europe’s financial and logistical nerve center creates unparalleled industry-academia collaboration opportunities. Companies like Siemens Healthineers, Bosch Rexroth, and KUKA maintain major R&amp;D facilities in Frankfurt, actively seeking mechatronics talent to drive their next-generation automation solutions. Second, Germany’s engineering education model—emphasizing practical application alongside theoretical depth—perfectly aligns with my learning style. The Technical University of Darmstadt (located within 40 minutes of Frankfurt) and Goethe University Frankfurt offer specialized master's programs in Mechatronics that integrate cutting-edge research with industry projects. Third, the German engineering culture values precision, sustainability, and ethical innovation—a philosophy I have actively sought to embody in all my academic work.</w:t>
      </w:r>
    </w:p>
    <w:bookmarkEnd w:id="21"/>
    <w:bookmarkStart w:id="22" w:name="X87997760bdd2705eee21c06216cc8aa2e764073"/>
    <w:p>
      <w:pPr>
        <w:pStyle w:val="Heading2"/>
      </w:pPr>
      <w:r>
        <w:t xml:space="preserve">Professional Alignment with Frankfurt’s Industrial Landscape</w:t>
      </w:r>
    </w:p>
    <w:p>
      <w:pPr>
        <w:pStyle w:val="FirstParagraph"/>
      </w:pPr>
      <w:r>
        <w:t xml:space="preserve">During a summer internship at [Company Name] in Munich, I contributed to a predictive maintenance system for industrial robots using vibration analysis. This experience revealed how Frankfurt’s proximity to automotive and manufacturing giants creates fertile ground for mechatronics applications. I observed how local engineers leverage IoT connectivity and AI-driven diagnostics to enhance production efficiency—a trend accelerating rapidly in the</w:t>
      </w:r>
      <w:r>
        <w:t xml:space="preserve"> </w:t>
      </w:r>
      <w:r>
        <w:rPr>
          <w:bCs/>
          <w:b/>
        </w:rPr>
        <w:t xml:space="preserve">Germany Frankfurt</w:t>
      </w:r>
      <w:r>
        <w:t xml:space="preserve"> </w:t>
      </w:r>
      <w:r>
        <w:t xml:space="preserve">region. I am particularly eager to collaborate with researchers at the Institute of Mechatronic Systems (IMS) in Frankfurt on projects related to energy-efficient motion control, as their work directly addresses sustainability challenges facing global manufacturing. My goal is not merely to learn but to become an active contributor within this ecosystem, applying my skills where they can drive measurable impact for industries transitioning toward smart factories.</w:t>
      </w:r>
    </w:p>
    <w:bookmarkEnd w:id="22"/>
    <w:bookmarkStart w:id="23" w:name="Xd661e866cc679fc8e83d2eb7d41e02818e9129e"/>
    <w:p>
      <w:pPr>
        <w:pStyle w:val="Heading2"/>
      </w:pPr>
      <w:r>
        <w:t xml:space="preserve">Future Vision: Advancing Mechatronics in the European Context</w:t>
      </w:r>
    </w:p>
    <w:p>
      <w:pPr>
        <w:pStyle w:val="FirstParagraph"/>
      </w:pPr>
      <w:r>
        <w:t xml:space="preserve">My long-term vision extends beyond technical mastery. I aim to establish a research-consulting firm specializing in sustainable mechatronics solutions for SMEs across Europe, with Frankfurt as its operational base. The city’s status as a crossroads of innovation—from fintech to industrial automation—makes it ideal for bridging technological gaps in manufacturing. Specifically, I intend to develop modular control systems that reduce energy consumption in production lines by 20% or more, directly supporting Germany’s "Energiewende" (energy transition) goals. This aligns with Frankfurt’s commitment to becoming a climate-neutral city by 2035 and positions me as an engineer who integrates environmental responsibility with technological advancement—a critical perspective for the next generation of</w:t>
      </w:r>
      <w:r>
        <w:t xml:space="preserve"> </w:t>
      </w:r>
      <w:r>
        <w:rPr>
          <w:bCs/>
          <w:b/>
        </w:rPr>
        <w:t xml:space="preserve">Mechatronics Engineer</w:t>
      </w:r>
      <w:r>
        <w:t xml:space="preserve"> </w:t>
      </w:r>
      <w:r>
        <w:t xml:space="preserve">professionals.</w:t>
      </w:r>
    </w:p>
    <w:bookmarkEnd w:id="23"/>
    <w:bookmarkStart w:id="24" w:name="why-this-statement-matters"/>
    <w:p>
      <w:pPr>
        <w:pStyle w:val="Heading2"/>
      </w:pPr>
      <w:r>
        <w:t xml:space="preserve">Why This Statement Matters</w:t>
      </w:r>
    </w:p>
    <w:p>
      <w:pPr>
        <w:pStyle w:val="FirstParagraph"/>
      </w:pPr>
      <w:r>
        <w:t xml:space="preserve">This Statement of Purpose transcends a mere academic application. It represents my conviction that the synergy between Frankfurt’s industrial dynamism and Germany’s engineering pedagogy is irreplaceable. While many nations offer engineering education, only</w:t>
      </w:r>
      <w:r>
        <w:t xml:space="preserve"> </w:t>
      </w:r>
      <w:r>
        <w:rPr>
          <w:bCs/>
          <w:b/>
        </w:rPr>
        <w:t xml:space="preserve">Germany Frankfurt</w:t>
      </w:r>
      <w:r>
        <w:t xml:space="preserve"> </w:t>
      </w:r>
      <w:r>
        <w:t xml:space="preserve">provides: (1) immediate access to industry mentors driving real-world innovation, (2) a cultural ethos where technical excellence is paired with societal benefit, and (3) a geographical advantage for global collaboration within Europe’s economic heartland. My career trajectory has been meticulously designed to intersect with this ecosystem—each academic project, internship, and skill acquisition has prepared me for the rigorous demands of Frankfurt’s engineering landscape.</w:t>
      </w:r>
    </w:p>
    <w:bookmarkEnd w:id="24"/>
    <w:bookmarkStart w:id="25" w:name="conclusion-a-commitment-to-excellence"/>
    <w:p>
      <w:pPr>
        <w:pStyle w:val="Heading2"/>
      </w:pPr>
      <w:r>
        <w:t xml:space="preserve">Conclusion: A Commitment to Excellence</w:t>
      </w:r>
    </w:p>
    <w:p>
      <w:pPr>
        <w:pStyle w:val="FirstParagraph"/>
      </w:pPr>
      <w:r>
        <w:t xml:space="preserve">I stand ready to immerse myself fully in the intellectual community of Germany Frankfurt. My technical background in mechatronics, combined with my proactive approach to industry challenges, positions me to contribute immediately to research initiatives at institutions like Goethe University. I seek not just a degree but a transformative experience within the German engineering tradition—one where precision meets purpose. As I prepare for this next phase as a Mechatronics Engineer, I am certain that</w:t>
      </w:r>
      <w:r>
        <w:t xml:space="preserve"> </w:t>
      </w:r>
      <w:r>
        <w:rPr>
          <w:bCs/>
          <w:b/>
        </w:rPr>
        <w:t xml:space="preserve">Germany Frankfurt</w:t>
      </w:r>
      <w:r>
        <w:t xml:space="preserve"> </w:t>
      </w:r>
      <w:r>
        <w:t xml:space="preserve">will provide the environment where my aspirations for innovation can mature into tangible solutions for global industry. The future of mechatronics belongs to those who understand both the machine and its place within a sustainable society—and I am determined to be among them. This Statement of Purpose is my earnest pledge to contribute meaningfully to Frankfurt’s legacy as a beacon of engineering excellence.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Engineering in Germany Frankfurt</dc:title>
  <dc:creator/>
  <dc:language>en</dc:language>
  <cp:keywords/>
  <dcterms:created xsi:type="dcterms:W3CDTF">2026-07-20T08:22:09Z</dcterms:created>
  <dcterms:modified xsi:type="dcterms:W3CDTF">2026-07-20T08:22:09Z</dcterms:modified>
</cp:coreProperties>
</file>

<file path=docProps/custom.xml><?xml version="1.0" encoding="utf-8"?>
<Properties xmlns="http://schemas.openxmlformats.org/officeDocument/2006/custom-properties" xmlns:vt="http://schemas.openxmlformats.org/officeDocument/2006/docPropsVTypes"/>
</file>