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Germany</w:t>
      </w:r>
      <w:r>
        <w:t xml:space="preserve"> </w:t>
      </w:r>
      <w:r>
        <w:t xml:space="preserve">Munich</w:t>
      </w:r>
    </w:p>
    <w:bookmarkStart w:id="25" w:name="X58ed60c67cb97757766774757436982fba0e98d"/>
    <w:p>
      <w:pPr>
        <w:pStyle w:val="Heading1"/>
      </w:pPr>
      <w:r>
        <w:t xml:space="preserve">Statement of Purpose: Advancing Mechatronics Engineering Excellence in Germany Munich</w:t>
      </w:r>
    </w:p>
    <w:p>
      <w:pPr>
        <w:pStyle w:val="FirstParagraph"/>
      </w:pPr>
      <w:r>
        <w:t xml:space="preserve">As a dedicated engineering professional with a profound passion for the interdisciplinary synergy of mechanical, electrical, and computer systems, I present this Statement of Purpose to formally express my commitment to pursuing advanced studies and career development as a Mechatronics Engineer in Germany Munich. This document encapsulates my academic journey, professional aspirations, and unwavering dedication to contributing to Munich's renowned engineering ecosystem—a city where innovation thrives at the intersection of tradition and technological foresight.</w:t>
      </w:r>
    </w:p>
    <w:bookmarkStart w:id="20" w:name="X55fbc204b79cf1508b75422a51fb3d6999cdf6c"/>
    <w:p>
      <w:pPr>
        <w:pStyle w:val="Heading2"/>
      </w:pPr>
      <w:r>
        <w:t xml:space="preserve">Academic Foundation: Bridging Theory and Application</w:t>
      </w:r>
    </w:p>
    <w:p>
      <w:pPr>
        <w:pStyle w:val="FirstParagraph"/>
      </w:pPr>
      <w:r>
        <w:t xml:space="preserve">My academic trajectory has been meticulously designed to build a robust foundation for Mechatronics Engineering. During my Bachelor of Engineering in Mechanical Engineering at [University Name], I immersed myself in core disciplines including control systems, robotics, and embedded programming. A pivotal moment was my final-year project: developing an autonomous guided vehicle (AGV) for industrial logistics using Arduino platforms and PID controllers. This project demanded seamless integration of mechanical design (3D-printed chassis), electrical systems (motor drivers and sensors), and algorithmic decision-making—exactly the holistic approach central to mechatronics. I achieved a 92% grade in this capstone, with my advisor noting, "This student doesn't just build machines; they engineer intelligence into motion."</w:t>
      </w:r>
    </w:p>
    <w:p>
      <w:pPr>
        <w:pStyle w:val="BodyText"/>
      </w:pPr>
      <w:r>
        <w:t xml:space="preserve">Building on this, my Master's in Robotics at [University Name] deepened my technical mastery. I specialized in sensor fusion techniques for autonomous navigation systems and completed a research thesis on "Real-time Obstacle Avoidance Algorithms for Collaborative Industrial Robots." This work required me to develop custom C++ code for ROS (Robot Operating System), integrate LiDAR and stereo vision data, and optimize computational efficiency—skills directly transferable to Munich's industry leaders like Siemens and BMW. My academic rigor earned me the university's "Innovation in Mechatronics" award, underscoring my capacity to deliver technically sophisticated solutions.</w:t>
      </w:r>
    </w:p>
    <w:bookmarkEnd w:id="20"/>
    <w:bookmarkStart w:id="21" w:name="X108a8417f05cecc1c264a2737a40d4a5a4232db"/>
    <w:p>
      <w:pPr>
        <w:pStyle w:val="Heading2"/>
      </w:pPr>
      <w:r>
        <w:t xml:space="preserve">Why Germany Munich? The Unparalleled Engineering Nexus</w:t>
      </w:r>
    </w:p>
    <w:p>
      <w:pPr>
        <w:pStyle w:val="FirstParagraph"/>
      </w:pPr>
      <w:r>
        <w:t xml:space="preserve">Germany represents the global epicenter of engineering excellence, and Munich stands as its most dynamic engine. My decision to pursue a Mechatronics Engineer career here is not incidental—it is strategic, deeply rooted in recognizing Munich's unique ecosystem. This city hosts the headquarters of Bosch, Siemens Mobility, and BMW’s iFactory—the world's most advanced automotive production facility where mechatronics drives autonomous vehicle development. The presence of institutions like TUM (Technical University of Munich) and its renowned Institute for Robotics and Mechatronics provides access to cutting-edge research in areas such as collaborative robots (cobots) and AI-driven system optimization—precisely the domain I aim to master.</w:t>
      </w:r>
    </w:p>
    <w:p>
      <w:pPr>
        <w:pStyle w:val="BodyText"/>
      </w:pPr>
      <w:r>
        <w:t xml:space="preserve">Crucially, Munich’s industrial culture mirrors my professional ethos. Unlike Silicon Valley's startup-centric model, Germany’s Mittelstand approach prioritizes precision engineering, long-term innovation, and sustainable solutions. I’ve followed companies like KUKA Robotics’ pioneering work in adaptive manufacturing systems and admire how Munich-based firms integrate mechatronics with Industry 4.0 principles to enhance productivity without compromising quality. This aligns perfectly with my belief that true engineering excellence lies in creating resilient, human-centric systems—a philosophy embodied by Munich’s "Engineering for Humanity" initiative.</w:t>
      </w:r>
    </w:p>
    <w:p>
      <w:pPr>
        <w:pStyle w:val="BodyText"/>
      </w:pPr>
      <w:r>
        <w:t xml:space="preserve">Moreover, Germany's dual education system offers unparalleled pathways. I am particularly drawn to Munich’s opportunities for practical immersion through programs like the TUM Corporate Partnership Program, which connects students with industry mentors at Siemens AG or Infineon Technologies. The structured apprenticeship model ensures that theoretical knowledge is immediately validated in real-world contexts—a critical advantage over purely academic environments.</w:t>
      </w:r>
    </w:p>
    <w:bookmarkEnd w:id="21"/>
    <w:bookmarkStart w:id="22" w:name="X5b6a77ad33839c2b06fc4cc2d61cfe992ad0ab4"/>
    <w:p>
      <w:pPr>
        <w:pStyle w:val="Heading2"/>
      </w:pPr>
      <w:r>
        <w:t xml:space="preserve">Professional Vision: Contributing to Munich's Engineering Future</w:t>
      </w:r>
    </w:p>
    <w:p>
      <w:pPr>
        <w:pStyle w:val="FirstParagraph"/>
      </w:pPr>
      <w:r>
        <w:t xml:space="preserve">My long-term aspiration as a Mechatronics Engineer is to spearhead the development of next-generation adaptive manufacturing systems that redefine industrial efficiency. Specifically, I aim to contribute to Munich’s vision of "Smart Factories 5.0"—where mechatronic systems dynamically reconfigure themselves based on real-time data from IoT sensors and AI analytics. Within five years, I envision leading a cross-functional team at a Munich-based company like SICK AG or Festo to develop modular mechatronic platforms for sustainable production lines, reducing energy consumption by 30% while increasing adaptability.</w:t>
      </w:r>
    </w:p>
    <w:p>
      <w:pPr>
        <w:pStyle w:val="BodyText"/>
      </w:pPr>
      <w:r>
        <w:t xml:space="preserve">Longer-term, I plan to establish an innovation hub focused on ethical AI in industrial automation—a pressing need as Europe accelerates its Green Deal agenda. Munich’s position as Germany's green-tech capital, with initiatives like the "Munich Energy Transition Lab," provides the ideal environment to address challenges at the convergence of mechatronics and sustainability. I intend to leverage Munich's research networks, such as the Bavarian Center for Applied Energy Research (ZAE Bayern), to ensure my work directly supports Germany’s 2045 carbon neutrality targets.</w:t>
      </w:r>
    </w:p>
    <w:bookmarkEnd w:id="22"/>
    <w:bookmarkStart w:id="23" w:name="Xd07c4d41377a424c4c0d11c55321ddde6a1f0c9"/>
    <w:p>
      <w:pPr>
        <w:pStyle w:val="Heading2"/>
      </w:pPr>
      <w:r>
        <w:t xml:space="preserve">Alignment with German Values: Precision, Collaboration, and Sustainability</w:t>
      </w:r>
    </w:p>
    <w:p>
      <w:pPr>
        <w:pStyle w:val="FirstParagraph"/>
      </w:pPr>
      <w:r>
        <w:t xml:space="preserve">Munich’s engineering culture resonates profoundly with my core values. The German emphasis on "Genauigkeit" (precision) and "Vereinbarkeit" (harmony between technology and society) mirrors my own approach to problem-solving. In my thesis work, I prioritized minimizing computational latency in robot navigation not merely for efficiency but to ensure safety in human-robot collaboration—a principle deeply valued in Munich’s industrial safety standards. Furthermore, I actively participated in the "Eco-Innovate" student consortium at [University Name], developing a low-power mechatronic system for agricultural drones that reduced battery consumption by 25%—a testament to my commitment to sustainable engineering.</w:t>
      </w:r>
    </w:p>
    <w:p>
      <w:pPr>
        <w:pStyle w:val="BodyText"/>
      </w:pPr>
      <w:r>
        <w:t xml:space="preserve">My fluency in German (B2 level, with ongoing advanced studies) and familiarity with German work ethic (evidenced by my internship at [German Company] in Berlin where I contributed to a mechatronics project for automation clients) ensures seamless integration into Munich’s professional landscape. I’ve also studied the "Munich Model" of collaborative R&amp;D, where academia, industry, and government co-create solutions—precisely the ecosystem I seek to contribute to.</w:t>
      </w:r>
    </w:p>
    <w:bookmarkEnd w:id="23"/>
    <w:bookmarkStart w:id="24" w:name="Xe1d4e0640222a6a0aa20b3ca1fa6de393e8fd85"/>
    <w:p>
      <w:pPr>
        <w:pStyle w:val="Heading2"/>
      </w:pPr>
      <w:r>
        <w:t xml:space="preserve">Conclusion: A Commitment to Engineering Excellence in Munich</w:t>
      </w:r>
    </w:p>
    <w:p>
      <w:pPr>
        <w:pStyle w:val="FirstParagraph"/>
      </w:pPr>
      <w:r>
        <w:t xml:space="preserve">This Statement of Purpose is more than an application; it is a declaration of intent. As a Mechatronics Engineer, I am driven by the conviction that intelligent systems should serve humanity with precision and purpose. Germany Munich offers the unparalleled convergence of world-class research, industrial leadership, and sustainable values necessary to transform this vision into reality. I am eager to contribute my technical skills, collaborative spirit, and unwavering dedication to innovation within Munich’s vibrant engineering community—where every project becomes a step toward a smarter, more efficient future.</w:t>
      </w:r>
    </w:p>
    <w:p>
      <w:pPr>
        <w:pStyle w:val="BodyText"/>
      </w:pPr>
      <w:r>
        <w:t xml:space="preserve">I am prepared to embrace the challenges of German academia and industry with the diligence that has defined my journey thus far. Together with Munich’s engineering pioneers, I will not only advance mechatronics but help shape Germany’s legacy as the global standard-bearer for intelligent systems. The time is now to bring my expertise to this exceptional ecosystem—where precision meets passion, and engineering becomes meaning.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Germany Munich</dc:title>
  <dc:creator/>
  <dc:language>en</dc:language>
  <cp:keywords/>
  <dcterms:created xsi:type="dcterms:W3CDTF">2026-04-29T09:53:19Z</dcterms:created>
  <dcterms:modified xsi:type="dcterms:W3CDTF">2026-04-29T09:53:19Z</dcterms:modified>
</cp:coreProperties>
</file>

<file path=docProps/custom.xml><?xml version="1.0" encoding="utf-8"?>
<Properties xmlns="http://schemas.openxmlformats.org/officeDocument/2006/custom-properties" xmlns:vt="http://schemas.openxmlformats.org/officeDocument/2006/docPropsVTypes"/>
</file>