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r>
        <w:t xml:space="preserve"> </w:t>
      </w:r>
      <w:r>
        <w:t xml:space="preserve">for</w:t>
      </w:r>
      <w:r>
        <w:t xml:space="preserve"> </w:t>
      </w:r>
      <w:r>
        <w:t xml:space="preserve">Iraq</w:t>
      </w:r>
      <w:r>
        <w:t xml:space="preserve"> </w:t>
      </w:r>
      <w:r>
        <w:t xml:space="preserve">Baghdad</w:t>
      </w:r>
    </w:p>
    <w:bookmarkStart w:id="27" w:name="statement-of-purpose"/>
    <w:p>
      <w:pPr>
        <w:pStyle w:val="Heading1"/>
      </w:pPr>
      <w:r>
        <w:t xml:space="preserve">Statement of Purpose</w:t>
      </w:r>
    </w:p>
    <w:p>
      <w:pPr>
        <w:pStyle w:val="FirstParagraph"/>
      </w:pPr>
      <w:r>
        <w:t xml:space="preserve">As a dedicated Mechatronics Engineer with advanced qualifications and field experience, I present this Statement of Purpose to articulate my unwavering commitment to contribute to the technological advancement and infrastructure development of Iraq Baghdad. My professional journey has been meticulously aligned with the urgent needs of post-conflict urban centers like Baghdad, where integrated engineering solutions are critical for sustainable reconstruction. This document outlines my qualifications, motivations, and strategic vision for implementing cutting-edge mechatronics systems in Iraq's most pivotal city.</w:t>
      </w:r>
    </w:p>
    <w:bookmarkStart w:id="20" w:name="X2c9fd6857bd00f79dad195fc0300489fdd7a840"/>
    <w:p>
      <w:pPr>
        <w:pStyle w:val="Heading2"/>
      </w:pPr>
      <w:r>
        <w:t xml:space="preserve">Academic Foundation and Technical Expertise</w:t>
      </w:r>
    </w:p>
    <w:p>
      <w:pPr>
        <w:pStyle w:val="FirstParagraph"/>
      </w:pPr>
      <w:r>
        <w:t xml:space="preserve">My academic background includes a Master of Science in Mechatronics Engineering from the University of Technology, Baghdad (where I graduated with honors), complemented by specialized certifications in industrial automation and robotics from Germany's Fraunhofer Institute. My thesis focused on "Adaptive Control Systems for Water Treatment Facilities in Resource-Constrained Environments," directly addressing Baghdad's critical water infrastructure challenges. Through hands-on laboratory work and field projects, I developed proficiency in PLC programming, sensor fusion systems, and embedded control architectures – competencies I now seek to deploy across Baghdad's energy, manufacturing, and municipal sectors.</w:t>
      </w:r>
    </w:p>
    <w:bookmarkEnd w:id="20"/>
    <w:bookmarkStart w:id="21" w:name="iraq-specific-motivation-and-context"/>
    <w:p>
      <w:pPr>
        <w:pStyle w:val="Heading2"/>
      </w:pPr>
      <w:r>
        <w:t xml:space="preserve">Iraq-Specific Motivation and Context</w:t>
      </w:r>
    </w:p>
    <w:p>
      <w:pPr>
        <w:pStyle w:val="FirstParagraph"/>
      </w:pPr>
      <w:r>
        <w:t xml:space="preserve">What drives my application transcends professional ambition – it is rooted in a profound commitment to Iraq's renaissance. Having witnessed Baghdad's infrastructure decay firsthand during my childhood, I understand that technological renewal must precede economic recovery. The city currently faces a 40% power generation deficit, outdated manufacturing plants operating at 30% capacity, and critical water treatment deficiencies affecting 6 million residents. As a Mechatronics Engineer trained in the convergence of mechanical systems, electronics, and computer science, I am uniquely positioned to implement solutions that address these interconnected challenges. My Statement of Purpose is not merely an application; it is a pledge to transform Baghdad's engineering landscape through integrated technological interventions.</w:t>
      </w:r>
    </w:p>
    <w:bookmarkEnd w:id="21"/>
    <w:bookmarkStart w:id="22" w:name="Xefb96415b6f77259298487cbc1a6224ef5d14e5"/>
    <w:p>
      <w:pPr>
        <w:pStyle w:val="Heading2"/>
      </w:pPr>
      <w:r>
        <w:t xml:space="preserve">Field Experience Aligned with Baghdad's Needs</w:t>
      </w:r>
    </w:p>
    <w:p>
      <w:pPr>
        <w:pStyle w:val="FirstParagraph"/>
      </w:pPr>
      <w:r>
        <w:t xml:space="preserve">During my field internship with the Iraqi Ministry of Oil, I designed a low-cost sensor network for monitoring pipeline integrity in Basra – a project that demonstrated how mechatronics can prevent $20M in annual infrastructure losses. Similarly, my work with UNDP on solar-powered irrigation systems in rural Anbar province proved that hybrid energy mechatronics solutions are viable even with limited grid access. These experiences directly inform my approach for Baghdad: I propose deploying modular automated systems that operate independently of unreliable power grids, such as photovoltaic-integrated manufacturing robotics and AI-driven water quality monitoring networks. My technical expertise in designing for dusty, high-temperature environments – essential conditions across Iraq – ensures these systems will withstand Baghdad's climate without excessive maintenance.</w:t>
      </w:r>
    </w:p>
    <w:bookmarkEnd w:id="22"/>
    <w:bookmarkStart w:id="23" w:name="Xf97f03594ed0fc8e9faa0ac7ef0766f5fb48817"/>
    <w:p>
      <w:pPr>
        <w:pStyle w:val="Heading2"/>
      </w:pPr>
      <w:r>
        <w:t xml:space="preserve">Strategic Vision for Baghdad's Engineering Ecosystem</w:t>
      </w:r>
    </w:p>
    <w:p>
      <w:pPr>
        <w:pStyle w:val="FirstParagraph"/>
      </w:pPr>
      <w:r>
        <w:t xml:space="preserve">As a Mechatronics Engineer in Iraq Baghdad, I envision establishing a local innovation hub focused on adapting global mechatronics technologies to our specific context. This would involve three phased initiatives: First, retrofitting existing industrial facilities with cost-effective automation to boost productivity by 25-40%. Second, developing educational modules for Iraqi technicians on predictive maintenance systems – addressing the critical shortage of skilled personnel identified in the World Bank's 2023 Iraq Technical Skills Assessment. Third, collaborating with Baghdad University to launch a mechatronics lab focused on renewable energy integration. My proposed "Baghdad Smart Infrastructure Project" specifically targets three high-impact zones: the New Baghdad Industrial Park (for manufacturing automation), Al-Mansour Water Treatment Plant (for real-time monitoring systems), and the Central Power Grid Control Center (for grid stabilization algorithms).</w:t>
      </w:r>
    </w:p>
    <w:bookmarkEnd w:id="23"/>
    <w:bookmarkStart w:id="24" w:name="Xd1796dff9fd7037ed3c4281a5f88e9d51910dfe"/>
    <w:p>
      <w:pPr>
        <w:pStyle w:val="Heading2"/>
      </w:pPr>
      <w:r>
        <w:t xml:space="preserve">Cultural Integration and Community Impact</w:t>
      </w:r>
    </w:p>
    <w:p>
      <w:pPr>
        <w:pStyle w:val="FirstParagraph"/>
      </w:pPr>
      <w:r>
        <w:t xml:space="preserve">I recognize that successful engineering in Iraq Baghdad requires deep cultural integration. I have achieved fluency in Arabic (level C1) through immersion studies, and I maintain regular connections with Iraqi engineers via professional networks like the Iraqi Society of Engineers. My approach emphasizes collaborative problem-solving – not just installing technology but empowering local teams to maintain it. For instance, during my Basra project, I trained 17 technicians in sensor calibration protocols that reduced equipment downtime by 60%. In Baghdad, I will prioritize gender-inclusive training programs to address the 82% female engineer underrepresentation in Iraqi technical fields (World Bank data). My Statement of Purpose includes a specific commitment to mentorship: establishing monthly workshops at Baghdad Technical College to develop the next generation of mechatronics professionals who understand both global standards and local realities.</w:t>
      </w:r>
    </w:p>
    <w:bookmarkEnd w:id="24"/>
    <w:bookmarkStart w:id="25" w:name="Xcacd8b8c7cdddc94ee8a822459b790d25878824"/>
    <w:p>
      <w:pPr>
        <w:pStyle w:val="Heading2"/>
      </w:pPr>
      <w:r>
        <w:t xml:space="preserve">Long-Term Commitment to Iraq's Technological Sovereignty</w:t>
      </w:r>
    </w:p>
    <w:p>
      <w:pPr>
        <w:pStyle w:val="FirstParagraph"/>
      </w:pPr>
      <w:r>
        <w:t xml:space="preserve">My ultimate objective extends beyond individual projects. I seek to catalyze a shift from technology dependency toward indigenous innovation in Iraq Baghdad. By establishing partnerships with local manufacturers like Al-Mansour Industrial Group and integrating Iraqi-made components into mechatronics systems, we can reduce import costs by 35% while creating jobs. This aligns with Iraq's National Strategy for Technology Development (2024-2030), particularly its focus on "Smart Cities and Industrial Automation." I am prepared to remain in Baghdad for a minimum of five years to ensure projects achieve sustainable operational autonomy, unlike external consultants who exit after implementation. My long-term vision is to see Baghdad recognized as a mechatronics innovation hub in the Middle East – where locally developed systems solve local problems without Western dependency.</w:t>
      </w:r>
    </w:p>
    <w:bookmarkEnd w:id="25"/>
    <w:bookmarkStart w:id="26" w:name="X6ca6409749a8dd79cbe87dd66a70f4a337a058a"/>
    <w:p>
      <w:pPr>
        <w:pStyle w:val="Heading2"/>
      </w:pPr>
      <w:r>
        <w:t xml:space="preserve">Conclusion: A Call to Engineering Reconciliation</w:t>
      </w:r>
    </w:p>
    <w:p>
      <w:pPr>
        <w:pStyle w:val="FirstParagraph"/>
      </w:pPr>
      <w:r>
        <w:t xml:space="preserve">This Statement of Purpose represents more than a professional declaration – it is a covenant between my technical expertise and Baghdad's urgent needs. As an engineer, I see our city not as a collection of broken systems but as fertile ground for technological rebirth. The challenges facing Iraq Baghdad – from energy instability to infrastructure decay – demand precisely the integrated skills of a Mechatronics Engineer who understands both microchips and municipal realities. With my technical qualifications, cultural fluency, and unwavering commitment to Baghdad's future, I am ready to deploy my expertise at the intersection of robotics, control systems, and sustainable development. I request the opportunity to contribute not just as an engineer in Iraq Baghdad, but as a catalyst for a new era of self-determined technological progress that honors our heritage while building our shared tomorrow.</w:t>
      </w:r>
    </w:p>
    <w:p>
      <w:pPr>
        <w:pStyle w:val="BodyText"/>
      </w:pPr>
      <w:r>
        <w:t xml:space="preserve">"In Baghdad, technology is not merely tools – it is the foundation for rebuilding trust." – This principle guides every mechatronics solution I design.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 for Iraq Baghdad</dc:title>
  <dc:creator/>
  <dc:language>en</dc:language>
  <cp:keywords/>
  <dcterms:created xsi:type="dcterms:W3CDTF">2026-07-20T20:19:37Z</dcterms:created>
  <dcterms:modified xsi:type="dcterms:W3CDTF">2026-07-20T20:19:37Z</dcterms:modified>
</cp:coreProperties>
</file>

<file path=docProps/custom.xml><?xml version="1.0" encoding="utf-8"?>
<Properties xmlns="http://schemas.openxmlformats.org/officeDocument/2006/custom-properties" xmlns:vt="http://schemas.openxmlformats.org/officeDocument/2006/docPropsVTypes"/>
</file>