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e37453bdcb154d95135ea8324b13dc59a7fa127"/>
    <w:p>
      <w:pPr>
        <w:pStyle w:val="Heading1"/>
      </w:pPr>
      <w:r>
        <w:t xml:space="preserve">Statement of Purpose: Pursuing Advanced Studies in Mechatronics Engineering at Seoul-Based Institutions</w:t>
      </w:r>
    </w:p>
    <w:p>
      <w:pPr>
        <w:pStyle w:val="FirstParagraph"/>
      </w:pPr>
      <w:r>
        <w:t xml:space="preserve">From my earliest encounters with robotics in high school, I have been captivated by the seamless fusion of mechanical systems, electronics, and computing that defines the field of mechatronics. This fascination has evolved into a steadfast professional identity: I am an aspiring Mechatronics Engineer committed to driving innovation at the intersection of hardware and software. Today, my ambition converges with South Korea’s unparalleled leadership in advanced manufacturing, automation, and robotics—a vision crystallized during my undergraduate studies when I witnessed Samsung’s autonomous delivery robots operating on campus. It is this transformative potential that compels me to submit this Statement of Purpose for graduate studies in Mechatronics Engineering within the dynamic ecosystem of Seoul, South Korea.</w:t>
      </w:r>
    </w:p>
    <w:p>
      <w:pPr>
        <w:pStyle w:val="BodyText"/>
      </w:pPr>
      <w:r>
        <w:t xml:space="preserve">My academic journey solidified my resolve as a Mechatronics Engineer. During my Bachelor’s in Mechanical Engineering at [Your University], I designed an adaptive robotic arm for agricultural harvesting—a project requiring integrated sensor systems, precise motor control, and embedded software development. The challenge of ensuring real-time responsiveness under variable environmental conditions taught me that true mechatronic excellence lies not merely in technical proficiency but in empathetic problem-solving. This project culminated in a regional innovation award and ignited my commitment to contributing to industry-impactful solutions. Subsequent internships at [Company Name, e.g., Siemens India] further deepened my expertise: I optimized PLC-based assembly line control systems, reducing downtime by 22%, while collaborating with cross-functional teams in Germany and Japan. These experiences confirmed that mechatronics is the engine of Industry 4.0—and South Korea stands at its vanguard.</w:t>
      </w:r>
    </w:p>
    <w:p>
      <w:pPr>
        <w:pStyle w:val="BodyText"/>
      </w:pPr>
      <w:r>
        <w:t xml:space="preserve">Why Seoul? The answer transcends geography; it is a strategic alignment of my professional trajectory with South Korea’s national vision for technological sovereignty. Seoul is not merely a city—it is the nerve center of global mechatronics innovation, home to KAIST’s world-renowned Mechatronics Research Lab, SNU’s Robotics Institute, and Samsung Advanced Institute of Technology (SAIT), where cutting-edge work on humanoid robots like Samsung Bot Handy and autonomous systems for smart factories thrives. Unlike other academic hubs, Seoul offers an unparalleled ecosystem where academia directly fuels industry: partnerships between universities like POSTECH and Hyundai Heavy Industries accelerate R&amp;D in mechatronic solutions for shipbuilding, while startups in Seoul’s Gangnam district pioneer AI-driven robotics for healthcare. I have meticulously researched Professor [Name]’s work on adaptive control systems at KAIST—exactly the expertise needed to refine my thesis on fault-tolerant industrial manipulators. This is not a generic application; it is a deliberate convergence of my skills and Seoul’s ecosystem.</w:t>
      </w:r>
    </w:p>
    <w:p>
      <w:pPr>
        <w:pStyle w:val="BodyText"/>
      </w:pPr>
      <w:r>
        <w:t xml:space="preserve">My long-term vision as a Mechatronics Engineer centers on developing sustainable automation for South Korea’s manufacturing sector—a sector pivotal to the nation’s economic resilience. With Korea aiming for 100% smart factory adoption by 2025 (per Ministry of Trade, Industry and Energy), my focus will be on creating energy-efficient robotic systems that reduce carbon footprints without compromising precision. Seoul provides the ideal crucible for this mission: its industrial zones (e.g., Incheon Free Economic Zone) already deploy mechatronic solutions at scale, offering real-world testbeds I cannot access elsewhere. My proposed research on machine learning-enhanced predictive maintenance for collaborative robots will directly support Korea’s "New Deal" initiative to modernize heavy industry—a project I will pursue with the rigorous methodology honed through my academic background and industry experience.</w:t>
      </w:r>
    </w:p>
    <w:p>
      <w:pPr>
        <w:pStyle w:val="BodyText"/>
      </w:pPr>
      <w:r>
        <w:t xml:space="preserve">Cultural readiness is equally vital to my success in Seoul. I have actively prepared for this transition: I completed TOPIK Level 3 (Korean language certification), joined a local Korean-English engineering exchange group, and studied Korea’s industrial history under Professor [Name]’s seminar on "The Role of Mechatronics in Korea’s Economic Miracle." I understand that Seoul values humility and collective contribution—traits exemplified by the *jeong* (deep communal bond) ethos embedded in Korean workplace culture. My internship with a German team taught me to adapt communication styles across cultures, and I am eager to immerse myself in Seoul’s vibrant academic community through initiatives like the KAIST Engineering Society. I do not seek merely to study here; I intend to collaborate, contribute, and grow as a member of Korea’s technological future.</w:t>
      </w:r>
    </w:p>
    <w:p>
      <w:pPr>
        <w:pStyle w:val="BodyText"/>
      </w:pPr>
      <w:r>
        <w:t xml:space="preserve">My professional identity as a Mechatronics Engineer is defined by three pillars: technical mastery (verified through my robotics projects), industry-aware innovation (proven in my manufacturing optimizations), and cultural agility (demonstrated through cross-border work). South Korea, and specifically Seoul, offers the rare confluence of world-class research infrastructure, immediate industry application pathways, and a national commitment to mechatronics-driven progress that I cannot find anywhere else. I am not asking for an opportunity—I am ready to invest my skills in Korea’s next generation of smart systems.</w:t>
      </w:r>
    </w:p>
    <w:p>
      <w:pPr>
        <w:pStyle w:val="BodyText"/>
      </w:pPr>
      <w:r>
        <w:t xml:space="preserve">This Statement of Purpose reflects my unwavering dedication to becoming a Mechatronics Engineer who elevates Korean industry. The journey from designing a simple robotic gripper in my university lab to contributing to Seoul’s vision for intelligent factories begins here—with the precise, integrated approach that mechatronics embodies. I am prepared to embrace Seoul’s demanding academic rigor, learn from its pioneering engineers, and ultimately give back by advancing solutions where Korea leads the world. With your support, I will transform this ambition into tangible impact—proving that a dedicated Mechatronics Engineer can be a vital asset to South Korea’s technological legacy.</w:t>
      </w:r>
    </w:p>
    <w:p>
      <w:pPr>
        <w:pStyle w:val="BodyText"/>
      </w:pPr>
      <w:r>
        <w:t xml:space="preserve">Thank you for considering my application to contribute to Seoul’s innovation ecosystem as an engineer committed to excellence in mechatronics.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for South Korea Seoul</dc:title>
  <dc:creator/>
  <dc:language>en</dc:language>
  <cp:keywords/>
  <dcterms:created xsi:type="dcterms:W3CDTF">2026-07-21T07:23:47Z</dcterms:created>
  <dcterms:modified xsi:type="dcterms:W3CDTF">2026-07-21T07:23:47Z</dcterms:modified>
</cp:coreProperties>
</file>

<file path=docProps/custom.xml><?xml version="1.0" encoding="utf-8"?>
<Properties xmlns="http://schemas.openxmlformats.org/officeDocument/2006/custom-properties" xmlns:vt="http://schemas.openxmlformats.org/officeDocument/2006/docPropsVTypes"/>
</file>