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Sudan</w:t>
      </w:r>
      <w:r>
        <w:t xml:space="preserve"> </w:t>
      </w:r>
      <w:r>
        <w:t xml:space="preserve">Khartoum</w:t>
      </w:r>
    </w:p>
    <w:bookmarkStart w:id="20" w:name="X9d34cb3281a9f00b534fb8d3aa8e50c94d3b9c3"/>
    <w:p>
      <w:pPr>
        <w:pStyle w:val="Heading1"/>
      </w:pPr>
      <w:r>
        <w:t xml:space="preserve">Statement of Purpose: Pursuing a Career as a Mechatronics Engineer in Sudan Khartoum</w:t>
      </w:r>
    </w:p>
    <w:p>
      <w:pPr>
        <w:pStyle w:val="FirstParagraph"/>
      </w:pPr>
      <w:r>
        <w:t xml:space="preserve">As I prepare to embark on my professional journey as a Mechatronics Engineer, my vision is firmly anchored to the dynamic and evolving landscape of Sudan Khartoum. This Statement of Purpose articulates my unwavering commitment to applying cutting-edge mechatronics principles to address critical infrastructure, industrial, and agricultural challenges within Khartoum’s unique context. My academic foundation, practical experiences, and deep understanding of Sudan’s developmental needs converge to drive my aspiration for a meaningful career in this pivotal city.</w:t>
      </w:r>
    </w:p>
    <w:p>
      <w:pPr>
        <w:pStyle w:val="BodyText"/>
      </w:pPr>
      <w:r>
        <w:t xml:space="preserve">My passion for Mechatronics Engineering was ignited during my Bachelor of Science in Mechanical Engineering at the University of Khartoum (2019-2023), where I immersed myself in interdisciplinary studies bridging mechanical systems, electronics, and computer control. Courses like "Microcontroller Systems," "Industrial Automation," and "Robotics Fundamentals" revealed how integrated mechatronics solutions could transform mundane processes into efficient, intelligent operations. However, it was witnessing the persistent challenges in Khartoum’s water distribution networks—where outdated valve systems caused frequent failures and significant water loss—that crystallized my purpose. I realized that a true Mechatronics Engineer must not only design advanced systems but also tailor them to local realities: power constraints, maintenance capacity, and cost sensitivity. This insight became the compass for my academic focus.</w:t>
      </w:r>
    </w:p>
    <w:p>
      <w:pPr>
        <w:pStyle w:val="BodyText"/>
      </w:pPr>
      <w:r>
        <w:t xml:space="preserve">My hands-on experience solidified this commitment during an internship at the Khartoum Industrial Park (2022). I collaborated with a team to retrofit an aging textile loom line with sensor-based monitoring and automated fault detection systems. The project directly addressed Khartoum’s manufacturing sector challenges: reducing unplanned downtime by 35% and extending machine lifespan through predictive maintenance. Crucially, we prioritized using locally available components and designing for easy repair by technicians without advanced foreign training—proving that mechatronics innovation must be sustainable within Sudan’s ecosystem. This project underscored a core principle: a Mechatronics Engineer in Sudan Khartoum cannot operate in isolation; success demands collaboration with local industries, government agencies like the Ministry of Industry and Mining, and community stakeholders.</w:t>
      </w:r>
    </w:p>
    <w:p>
      <w:pPr>
        <w:pStyle w:val="BodyText"/>
      </w:pPr>
      <w:r>
        <w:t xml:space="preserve">Beyond the internship, I led a university project developing an affordable solar-powered irrigation controller for smallholder farmers near Gezira State. The system integrated soil moisture sensors (mechatronics), MPPT solar charge controllers (electronic engineering), and low-power microcontrollers (computer science). We tested prototypes in rural Khartoum suburbs, where inconsistent power supply is a major hurdle. The solution reduced manual water management by 50% and demonstrated how mechatronics directly empowers Sudan’s agricultural backbone—the sector employing over 60% of the population. This work reinforced my belief that as a Mechatronics Engineer in Sudan Khartoum, I must prioritize scalability, affordability, and cultural relevance above all else. It is not enough to deploy advanced technology; it must solve real problems for real people within Sudan’s economic framework.</w:t>
      </w:r>
    </w:p>
    <w:p>
      <w:pPr>
        <w:pStyle w:val="BodyText"/>
      </w:pPr>
      <w:r>
        <w:t xml:space="preserve">My technical proficiency aligns precisely with the demands of modern mechatronics roles in Khartoum. I possess advanced skills in CAD (SolidWorks, AutoCAD), PLC programming (Siemens S7-1200), embedded systems development (Arduino, Raspberry Pi), and simulation tools like MATLAB/Simulink. I am equally adept at system integration—combining mechanical actuators with sensor networks and control algorithms to create seamless operational flow. However, my technical abilities are deliberately complemented by a deep understanding of Khartoum’s socio-economic fabric. I have studied Sudan’s National Vision 2030, recognizing the emphasis on industrial modernization and renewable energy integration—areas where mechatronics is pivotal. For instance, the Grand Ethiopian Renaissance Dam (GERD) project highlights Sudan’s need for sophisticated control systems in hydropower management; my expertise in automated flow control systems positions me to contribute meaningfully here.</w:t>
      </w:r>
    </w:p>
    <w:p>
      <w:pPr>
        <w:pStyle w:val="BodyText"/>
      </w:pPr>
      <w:r>
        <w:t xml:space="preserve">Looking ahead, I am determined to become a leading Mechatronics Engineer serving Sudan Khartoum’s strategic development goals. My immediate aim is to join an organization—such as the Sudanese Industrial Research and Development Authority (SIRDA) or a forward-looking manufacturing firm in Khartoum—to spearhead projects that modernize critical infrastructure. I envision designing intelligent traffic management systems for Khartoum’s congested urban corridors, optimizing water purification plants using real-time sensor feedback, and developing automated grain storage solutions to reduce post-harvest losses across the Nile Valley. Each initiative must be rooted in Sudanese priorities: fostering local technical capacity, ensuring energy efficiency (given Khartoum’s reliance on intermittent power), and generating tangible economic impact for communities.</w:t>
      </w:r>
    </w:p>
    <w:p>
      <w:pPr>
        <w:pStyle w:val="BodyText"/>
      </w:pPr>
      <w:r>
        <w:t xml:space="preserve">My long-term aspiration is to establish a specialized mechatronics consultancy based in Khartoum, training the next generation of engineers while solving locally defined challenges. Sudan needs innovators who understand that technology must serve people—not the other way around. As a Mechatronics Engineer from Sudan, I am uniquely positioned to bridge global engineering advancements with our nation’s distinct context. This is not merely a career path; it is an obligation born from witnessing how underutilized potential stifles progress in cities like Khartoum.</w:t>
      </w:r>
    </w:p>
    <w:p>
      <w:pPr>
        <w:pStyle w:val="BodyText"/>
      </w:pPr>
      <w:r>
        <w:t xml:space="preserve">In closing, this Statement of Purpose reflects my profound dedication to leveraging mechatronics as a catalyst for sustainable growth in Sudan Khartoum. My academic rigor, field-tested problem-solving approach, and unshakeable commitment to Sudan’s development distinguish me as an engineer ready to contribute from day one. I am eager to apply my skills where they matter most: in the factories, farms, and streets of Khartoum, building a more resilient future through integrated engineering excellence. I do not seek merely to work in Sudan; I am committed to transforming Khartoum’s potential into tangible progress—one intelligent system at a time.</w:t>
      </w:r>
    </w:p>
    <w:p>
      <w:pPr>
        <w:pStyle w:val="BodyText"/>
      </w:pPr>
      <w:r>
        <w:t xml:space="preserve">With unwavering determination,</w:t>
      </w:r>
    </w:p>
    <w:p>
      <w:pPr>
        <w:pStyle w:val="BodyText"/>
      </w:pPr>
      <w:r>
        <w:t xml:space="preserve">Ahmed Hassan</w:t>
      </w:r>
    </w:p>
    <w:p>
      <w:pPr>
        <w:pStyle w:val="BodyText"/>
      </w:pPr>
      <w:r>
        <w:t xml:space="preserve">Mechatronics Engineer Candidate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Sudan Khartoum</dc:title>
  <dc:creator/>
  <dc:language>en</dc:language>
  <cp:keywords/>
  <dcterms:created xsi:type="dcterms:W3CDTF">2026-07-20T01:44:13Z</dcterms:created>
  <dcterms:modified xsi:type="dcterms:W3CDTF">2026-07-20T01:44:13Z</dcterms:modified>
</cp:coreProperties>
</file>

<file path=docProps/custom.xml><?xml version="1.0" encoding="utf-8"?>
<Properties xmlns="http://schemas.openxmlformats.org/officeDocument/2006/custom-properties" xmlns:vt="http://schemas.openxmlformats.org/officeDocument/2006/docPropsVTypes"/>
</file>