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25" w:name="Xc1f97d2846dad4b9fc667a3cc86b55c6c1c68ef"/>
    <w:p>
      <w:pPr>
        <w:pStyle w:val="Heading1"/>
      </w:pPr>
      <w:r>
        <w:t xml:space="preserve">Statement of Purpose: Pursuing Advanced Mechatronics Engineering in Switzerland Zurich</w:t>
      </w:r>
    </w:p>
    <w:p>
      <w:pPr>
        <w:pStyle w:val="FirstParagraph"/>
      </w:pPr>
      <w:r>
        <w:t xml:space="preserve">From my earliest fascination with the seamless integration of mechanical systems and intelligent control, I have dedicated myself to mastering the interdisciplinary art of Mechatronics Engineering. My journey has been driven by a profound admiration for how precision engineering transforms theoretical innovation into tangible solutions that elevate human capabilities. As I prepare to advance my expertise in this dynamic field, Switzerland Zurich emerges as the unequivocal destination where my professional aspirations align with unparalleled academic rigor and industrial excellence. This Statement of Purpose articulates my academic foundation, professional vision, and compelling reasons for pursuing advanced mechatronics studies in the heart of Europe's most innovative engineering ecosystem.</w:t>
      </w:r>
    </w:p>
    <w:bookmarkStart w:id="20" w:name="Xafe1db62b60463081d9b97c2bbb13a8efddb892"/>
    <w:p>
      <w:pPr>
        <w:pStyle w:val="Heading2"/>
      </w:pPr>
      <w:r>
        <w:t xml:space="preserve">Academic Foundation: Bridging Disciplines with Precision</w:t>
      </w:r>
    </w:p>
    <w:p>
      <w:pPr>
        <w:pStyle w:val="FirstParagraph"/>
      </w:pPr>
      <w:r>
        <w:t xml:space="preserve">My undergraduate studies in Mechanical Engineering at [Your University] provided a robust technical foundation, but it was through specialized mechatronics coursework that I discovered my true calling. Courses such as "Robotics Systems Design," "Microcontroller Applications," and "Advanced Control Theory" revealed how mechanical structures, electronic components, and software algorithms coalesce into intelligent systems. A pivotal project involved designing an autonomous mobile robot capable of navigating complex obstacle courses using sensor fusion and PID control—requiring meticulous calibration of stepper motors, ultrasonic sensors, and embedded C++ programming. This experience crystallized my understanding that true mechatronics mastery demands not just technical competence but an obsessive attention to system-level integration.</w:t>
      </w:r>
    </w:p>
    <w:p>
      <w:pPr>
        <w:pStyle w:val="BodyText"/>
      </w:pPr>
      <w:r>
        <w:t xml:space="preserve">Recognizing Zurich’s global leadership in engineering education, I immersed myself in research on Swiss institutions’ approaches to mechatronics. ETH Zurich’s pioneering work in micro-robotics (e.g., the "RoboCup@Home" initiative) and the University of Applied Sciences Northwestern Switzerland’s industry-integrated labs provided concrete inspiration for my academic trajectory. I meticulously studied publications from Professor Rolf Fässler on adaptive control systems and Dr. Beat Bolliger’s work in embedded mechatronics—understanding how Swiss academia consistently bridges theoretical innovation with industrial application.</w:t>
      </w:r>
    </w:p>
    <w:bookmarkEnd w:id="20"/>
    <w:bookmarkStart w:id="21" w:name="X1a0a3d772fcfb03de53c1c46ae6313011c5c02b"/>
    <w:p>
      <w:pPr>
        <w:pStyle w:val="Heading2"/>
      </w:pPr>
      <w:r>
        <w:t xml:space="preserve">Professional Alignment: Industry-Driven Innovation in Switzerland</w:t>
      </w:r>
    </w:p>
    <w:p>
      <w:pPr>
        <w:pStyle w:val="FirstParagraph"/>
      </w:pPr>
      <w:r>
        <w:t xml:space="preserve">My professional experiences further solidified my commitment to the mechatronics paradigm. As a junior engineer at [Company Name], I contributed to developing automated assembly line modules for precision optics manufacturing, where tolerances of ±0.01mm dictated system performance. This project demanded cross-functional collaboration between mechanical designers, electrical engineers, and software developers—a microcosm of the interdisciplinary synergy essential to modern mechatronics. I spearheaded the integration of vision-guided robotic arms using ROS (Robot Operating System), reducing assembly errors by 35% and accelerating production cycles by 22%. These results underscored my belief that mechatronics is not merely a technical discipline but the operational backbone of Switzerland’s industrial excellence.</w:t>
      </w:r>
    </w:p>
    <w:p>
      <w:pPr>
        <w:pStyle w:val="BodyText"/>
      </w:pPr>
      <w:r>
        <w:t xml:space="preserve">Switzerland’s reputation for engineering precision—evident in industries like medical robotics (Intuitive Surgical’s da Vinci systems), autonomous vehicles (NVIDIA’s Swiss R&amp;D hub), and sustainable manufacturing—resonates deeply with my career philosophy. Zurich, as the nation’s innovation capital, hosts ABB Robotics’ global headquarters and Siemens’ mechatronics R&amp;D center, creating a fertile ground for collaborative breakthroughs. The prospect of learning alongside industry leaders who operate at the intersection of Swiss craftsmanship and digital transformation is unparalleled.</w:t>
      </w:r>
    </w:p>
    <w:bookmarkEnd w:id="21"/>
    <w:bookmarkStart w:id="22" w:name="X46323d7f9877a30f464622b123ffa17052203d7"/>
    <w:p>
      <w:pPr>
        <w:pStyle w:val="Heading2"/>
      </w:pPr>
      <w:r>
        <w:t xml:space="preserve">Why Switzerland Zurich? The Unmistakable Confluence of Excellence</w:t>
      </w:r>
    </w:p>
    <w:p>
      <w:pPr>
        <w:pStyle w:val="FirstParagraph"/>
      </w:pPr>
      <w:r>
        <w:t xml:space="preserve">My decision to pursue my advanced studies in Switzerland Zurich is not arbitrary—it stems from a profound understanding of how this ecosystem uniquely cultivates mechatronics pioneers. Unlike academic environments that prioritize theory alone, Swiss institutions embed real-world industry challenges into their curricula. ETH Zurich’s "Mechatronics Lab" offers access to clean-room facilities for micro-actuator development and partnerships with companies like Oerlikon Balzers for surface engineering innovation. The University of Zurich’s collaborative projects with the Swiss National Science Foundation (SNSF) on AI-driven predictive maintenance directly address the future needs of mechatronics engineers in smart manufacturing.</w:t>
      </w:r>
    </w:p>
    <w:p>
      <w:pPr>
        <w:pStyle w:val="BodyText"/>
      </w:pPr>
      <w:r>
        <w:t xml:space="preserve">Moreover, Switzerland’s cultural ethos mirrors my professional values: relentless precision, ethical responsibility, and sustainable innovation. The country’s commitment to "Swiss Made" excellence—where a single misaligned component can compromise an entire system—aligns with my meticulous approach to engineering design. Zurich’s strategic position as the European hub for fintech (e.g., SIX Group) and clean tech (e.g., ABB’s renewable energy divisions) ensures that mechatronics solutions developed here address global challenges in energy efficiency, healthcare, and automation. The city’s walkable urban design, multilingual environment, and exceptional quality of life further create the ideal conditions for focused intellectual growth.</w:t>
      </w:r>
    </w:p>
    <w:bookmarkEnd w:id="22"/>
    <w:bookmarkStart w:id="23" w:name="X9fb8a9bd48a32073d10ba95257f4d91f8256116"/>
    <w:p>
      <w:pPr>
        <w:pStyle w:val="Heading2"/>
      </w:pPr>
      <w:r>
        <w:t xml:space="preserve">Future Vision: Contributing to Zurich's Engineering Legacy</w:t>
      </w:r>
    </w:p>
    <w:p>
      <w:pPr>
        <w:pStyle w:val="FirstParagraph"/>
      </w:pPr>
      <w:r>
        <w:t xml:space="preserve">My long-term vision is to become a leader in sustainable mechatronics systems—specifically developing energy-efficient industrial automation solutions for the Swiss manufacturing sector. Switzerland’s ambitious "Energy Strategy 2050" presents urgent opportunities for mechatronics engineers to design systems that reduce carbon footprints without compromising productivity. I aim to contribute to this mission by establishing an R&amp;D team focused on regenerative motion control in factory robotics, drawing inspiration from Zurich’s world-class energy research centers like the Swiss Federal Laboratories for Materials Science and Technology (EMPA).</w:t>
      </w:r>
    </w:p>
    <w:p>
      <w:pPr>
        <w:pStyle w:val="BodyText"/>
      </w:pPr>
      <w:r>
        <w:t xml:space="preserve">In Switzerland Zurich, I will leverage the region’s unparalleled resources: ETH Zurich’s interdisciplinary "Future Makers" program to collaborate with AI researchers, access to companies like Sulzer for industrial case studies, and networks such as the Swiss Mechatronics Association. This environment is precisely where I can transform theoretical knowledge into scalable solutions that advance both industry standards and environmental stewardship—exactly the nexus of innovation that defines contemporary mechatronics engineering.</w:t>
      </w:r>
    </w:p>
    <w:bookmarkEnd w:id="23"/>
    <w:bookmarkStart w:id="24" w:name="conclusion-a-purpose-forged-in-precision"/>
    <w:p>
      <w:pPr>
        <w:pStyle w:val="Heading2"/>
      </w:pPr>
      <w:r>
        <w:t xml:space="preserve">Conclusion: A Purpose Forged in Precision</w:t>
      </w:r>
    </w:p>
    <w:p>
      <w:pPr>
        <w:pStyle w:val="FirstParagraph"/>
      </w:pPr>
      <w:r>
        <w:t xml:space="preserve">As a future Mechatronics Engineer, I recognize that Switzerland Zurich represents more than an academic destination—it is the crucible where engineering excellence is refined. My academic rigor, industry experience, and unwavering commitment to precision align perfectly with the standards set by Swiss institutions and industries. I am eager to contribute my skills in system integration and control algorithm design while learning from pioneers who define global mechatronics paradigms. In Zurich’s vibrant ecosystem, I will not merely pursue a degree; I will become part of a legacy where every component, every line of code, and every innovation reflects the Swiss commitment to perfection. This Statement of Purpose is my earnest declaration: I am ready to join Switzerland’s engineering vanguard and help shape the future of intelligent systems—one meticulously engineered solution at a time.</w:t>
      </w:r>
    </w:p>
    <w:p>
      <w:pPr>
        <w:pStyle w:val="BodyText"/>
      </w:pPr>
      <w:r>
        <w:t xml:space="preserve">With profound respect for Switzerland’s engineering heritage and Zurich’s innovative spirit,</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 | Switzerland Zurich</dc:title>
  <dc:creator/>
  <dc:language>en</dc:language>
  <cp:keywords/>
  <dcterms:created xsi:type="dcterms:W3CDTF">2026-09-26T19:31:40Z</dcterms:created>
  <dcterms:modified xsi:type="dcterms:W3CDTF">2026-09-26T19:31:40Z</dcterms:modified>
</cp:coreProperties>
</file>

<file path=docProps/custom.xml><?xml version="1.0" encoding="utf-8"?>
<Properties xmlns="http://schemas.openxmlformats.org/officeDocument/2006/custom-properties" xmlns:vt="http://schemas.openxmlformats.org/officeDocument/2006/docPropsVTypes"/>
</file>