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p>
    <w:bookmarkStart w:id="26" w:name="X47e55924f2cbee0be82c04f2fef89db11d5cca3"/>
    <w:p>
      <w:pPr>
        <w:pStyle w:val="Heading1"/>
      </w:pPr>
      <w:r>
        <w:t xml:space="preserve">Statement of Purpose: Pursuing Excellence as a Mechatronics Engineer in Thailand, Bangkok</w:t>
      </w:r>
    </w:p>
    <w:p>
      <w:pPr>
        <w:pStyle w:val="FirstParagraph"/>
      </w:pPr>
      <w:r>
        <w:t xml:space="preserve">As a dedicated Mechatronics Engineer with a profound passion for integrating mechanical systems, electronics, and computer science, I am writing this Statement of Purpose to articulate my commitment to advancing my career within the dynamic engineering landscape of Thailand's capital—Bangkok. My professional journey has been meticulously aligned toward mastering the interdisciplinary nature of mechatronics, and I am now poised to contribute my expertise to Thailand's rapidly evolving industrial sector, where innovation meets cultural vibrancy in the heart of Southeast Asia.</w:t>
      </w:r>
    </w:p>
    <w:bookmarkStart w:id="20" w:name="Xf491201ac4e1562aca343bacead8cddc05f13fa"/>
    <w:p>
      <w:pPr>
        <w:pStyle w:val="Heading2"/>
      </w:pPr>
      <w:r>
        <w:t xml:space="preserve">Academic Foundation and Technical Proficiency</w:t>
      </w:r>
    </w:p>
    <w:p>
      <w:pPr>
        <w:pStyle w:val="FirstParagraph"/>
      </w:pPr>
      <w:r>
        <w:t xml:space="preserve">My academic background at [Your University] culminated in a Bachelor’s degree in Mechatronics Engineering, where I immersed myself in advanced coursework spanning robotics, embedded systems, control theory, and industrial automation. Key projects included designing a microcontroller-based autonomous mobile robot for precision agriculture applications—a solution that reduced manual labor by 40% in simulated field conditions—and developing a PID-controlled robotic arm for collaborative manufacturing tasks. These experiences reinforced my conviction that mechatronics is the cornerstone of modern industrial efficiency. I further honed my skills through certifications in PLC programming (Siemens S7-1200) and CAD/CAM software (SolidWorks, AutoCAD), ensuring I possess the technical acumen to deliver scalable engineering solutions.</w:t>
      </w:r>
    </w:p>
    <w:bookmarkEnd w:id="20"/>
    <w:bookmarkStart w:id="21" w:name="Xda35e3e9cc63aa024a02642d2a2c90d298cfbd4"/>
    <w:p>
      <w:pPr>
        <w:pStyle w:val="Heading2"/>
      </w:pPr>
      <w:r>
        <w:t xml:space="preserve">Professional Experience: Bridging Theory and Industry</w:t>
      </w:r>
    </w:p>
    <w:p>
      <w:pPr>
        <w:pStyle w:val="FirstParagraph"/>
      </w:pPr>
      <w:r>
        <w:t xml:space="preserve">During my internship at [Company Name], a leading automotive component manufacturer, I engineered a vision-guided quality inspection system that slashed defect detection time by 65%. This role demanded seamless collaboration between mechanical design, sensor integration, and machine learning algorithms—a microcosm of mechatronics in action. I also contributed to a project optimizing conveyor systems using IoT sensors and predictive maintenance analytics, directly enhancing production throughput by 22%. These experiences solidified my belief that the future of manufacturing lies in intelligent, adaptive systems—precisely the innovation ecosystem Bangkok is cultivating.</w:t>
      </w:r>
    </w:p>
    <w:bookmarkEnd w:id="21"/>
    <w:bookmarkStart w:id="22" w:name="X523c2fa9ed2b4815198f138c3505628b4361f1c"/>
    <w:p>
      <w:pPr>
        <w:pStyle w:val="Heading2"/>
      </w:pPr>
      <w:r>
        <w:t xml:space="preserve">Why Thailand, Bangkok? A Strategic Convergence of Opportunity</w:t>
      </w:r>
    </w:p>
    <w:p>
      <w:pPr>
        <w:pStyle w:val="FirstParagraph"/>
      </w:pPr>
      <w:r>
        <w:t xml:space="preserve">Bangkok is not merely a geographical destination; it represents a strategic nexus where Thailand’s ambitious "Thailand 4.0" industrial policy aligns with my professional ethos. As the nation accelerates toward smart manufacturing, robotics adoption in ASEAN’s largest economy will surge by 18% annually (World Economic Forum, 2023). Bangkok’s ecosystem—hosting tech hubs like Siam Innovation Park and automotive giants such as Toyota Motor Thailand—offers unparalleled opportunities to deploy mechatronics solutions that address local challenges: urban traffic management, sustainable energy systems, and food processing automation. Critically, I am drawn to Thailand’s collaborative spirit; the government’s "Digital Economy Promotion Agency" actively partners with engineers to pilot AI-driven logistics networks across Bangkok’s dense infrastructure. This environment mirrors my vision of engineering as a force for inclusive growth.</w:t>
      </w:r>
    </w:p>
    <w:bookmarkEnd w:id="22"/>
    <w:bookmarkStart w:id="23" w:name="Xf0e0a60a26c7a26b9642f7834cfc1b463e3d2a7"/>
    <w:p>
      <w:pPr>
        <w:pStyle w:val="Heading2"/>
      </w:pPr>
      <w:r>
        <w:t xml:space="preserve">Contributing to Bangkok's Technological Renaissance</w:t>
      </w:r>
    </w:p>
    <w:p>
      <w:pPr>
        <w:pStyle w:val="FirstParagraph"/>
      </w:pPr>
      <w:r>
        <w:t xml:space="preserve">I envision myself spearheading mechatronics initiatives that empower Thai industries while respecting local context. For instance, I propose developing affordable robotic arms for small-scale food producers in Bangkok’s burgeoning culinary district—addressing labor shortages while preserving artisanal traditions. Additionally, I aim to collaborate with institutions like Chulalongkorn University on research into AI-optimized traffic flow systems for Bangkok’s notorious congestion, leveraging my expertise in sensor fusion and real-time data processing. My fluency in Thai (TOPIK Level 3) and cultural adaptability ensure I can navigate both technical teams and community stakeholders, fostering trust essential for sustainable implementation.</w:t>
      </w:r>
    </w:p>
    <w:bookmarkEnd w:id="23"/>
    <w:bookmarkStart w:id="24" w:name="Xaad986f90115921c8bec88c18b934410b9c7044"/>
    <w:p>
      <w:pPr>
        <w:pStyle w:val="Heading2"/>
      </w:pPr>
      <w:r>
        <w:t xml:space="preserve">Long-Term Vision: Engineering Excellence Rooted in Community</w:t>
      </w:r>
    </w:p>
    <w:p>
      <w:pPr>
        <w:pStyle w:val="FirstParagraph"/>
      </w:pPr>
      <w:r>
        <w:t xml:space="preserve">My five-year plan centers on becoming a recognized leader in adaptive manufacturing solutions within Thailand. I aspire to co-found an engineering consultancy specializing in "human-centric automation"—systems designed not just for efficiency, but for enhancing workplace safety and worker upskilling. In Bangkok, where 65% of factories are SMEs (World Bank), such an approach would democratize access to cutting-edge technology. Beyond technical contributions, I intend to mentor Thai engineering students through workshops at institutions like King Mongkut’s Institute of Technology Ladkrabang, ensuring the next generation inherits both technical rigor and ethical innovation. This commitment reflects my belief that a true Mechatronics Engineer serves as a catalyst for societal progress.</w:t>
      </w:r>
    </w:p>
    <w:bookmarkEnd w:id="24"/>
    <w:bookmarkStart w:id="25" w:name="Xd5a0f4e93d91df39a4337d99834c174698e356e"/>
    <w:p>
      <w:pPr>
        <w:pStyle w:val="Heading2"/>
      </w:pPr>
      <w:r>
        <w:t xml:space="preserve">Conclusion: A Seamless Alignment of Purpose</w:t>
      </w:r>
    </w:p>
    <w:p>
      <w:pPr>
        <w:pStyle w:val="FirstParagraph"/>
      </w:pPr>
      <w:r>
        <w:t xml:space="preserve">The intersection of my expertise in Mechatronics Engineering and Bangkok’s transformative trajectory is not coincidental—it is the natural fulcrum upon which I intend to build my legacy. Thailand’s embrace of Industry 4.0, coupled with Bangkok’s unique blend of entrepreneurial energy and cultural richness, creates an environment where interdisciplinary engineering solutions thrive. My Statement of Purpose transcends a mere career objective; it embodies a promise: to apply my skills in mechanical design, electronic integration, and computational intelligence to solve real-world problems for Thai industry and society. As I step into Bangkok’s vibrant engineering community, I bring not only technical proficiency but also an unwavering dedication to contributing meaningfully to Thailand’s journey as a regional innovation leader. The future of mechatronics is intelligent, adaptive, and deeply human—and it begins in the heart of Bangkok.</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dc:title>
  <dc:creator/>
  <dc:language>en</dc:language>
  <cp:keywords/>
  <dcterms:created xsi:type="dcterms:W3CDTF">2026-07-21T04:47:10Z</dcterms:created>
  <dcterms:modified xsi:type="dcterms:W3CDTF">2026-07-21T04:47:10Z</dcterms:modified>
</cp:coreProperties>
</file>

<file path=docProps/custom.xml><?xml version="1.0" encoding="utf-8"?>
<Properties xmlns="http://schemas.openxmlformats.org/officeDocument/2006/custom-properties" xmlns:vt="http://schemas.openxmlformats.org/officeDocument/2006/docPropsVTypes"/>
</file>