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26" w:name="Xaa8e39368a77578059088a3d6fb413ad9abf845"/>
    <w:p>
      <w:pPr>
        <w:pStyle w:val="Heading1"/>
      </w:pPr>
      <w:r>
        <w:t xml:space="preserve">Statement of Purpose: Pursuing Excellence as a Mechatronics Engineer in Turkey Ankara</w:t>
      </w:r>
    </w:p>
    <w:p>
      <w:pPr>
        <w:pStyle w:val="FirstParagraph"/>
      </w:pPr>
      <w:r>
        <w:t xml:space="preserve">As an ambitious engineering graduate with a profound passion for integrated systems, I am writing this Statement of Purpose to formally express my commitment to advancing my career as a Mechatronics Engineer within the dynamic academic and industrial landscape of Turkey Ankara. My journey toward becoming a leader in mechatronics has been shaped by rigorous academic training, hands-on project experience, and an unwavering vision to contribute meaningfully to Turkey's technological ecosystem. This Statement of Purpose outlines my professional trajectory, motivations for specializing in mechatronics, and compelling reasons why Ankara represents the optimal environment for my growth as a Mechatronics Engineer.</w:t>
      </w:r>
    </w:p>
    <w:bookmarkStart w:id="20" w:name="X2c9fd6857bd00f79dad195fc0300489fdd7a840"/>
    <w:p>
      <w:pPr>
        <w:pStyle w:val="Heading2"/>
      </w:pPr>
      <w:r>
        <w:t xml:space="preserve">Academic Foundation and Technical Expertise</w:t>
      </w:r>
    </w:p>
    <w:p>
      <w:pPr>
        <w:pStyle w:val="FirstParagraph"/>
      </w:pPr>
      <w:r>
        <w:t xml:space="preserve">My academic journey began with a Bachelor's degree in Mechanical Engineering from [Your University], where I immediately gravitated toward the interdisciplinary nature of mechatronics. Courses such as Embedded Systems Design, Control Theory, and Robotics provided the theoretical bedrock for my specialization. A pivotal moment came during my final-year capstone project: designing an autonomous agricultural drone system that integrated GPS navigation, sensor fusion (LiDAR and vision systems), and adaptive motor control. This project demanded seamless collaboration between mechanical design, electrical circuitry, and algorithm development – embodying the core ethos of mechatronics engineering. I achieved a 92% grade in this project by optimizing energy efficiency by 37% through embedded microcontroller programming, directly demonstrating my capability to solve complex real-world problems as a Mechatronics Engineer.</w:t>
      </w:r>
    </w:p>
    <w:bookmarkEnd w:id="20"/>
    <w:bookmarkStart w:id="21" w:name="X1df65cc2b089eb29e1c5be2daefa282acb6b004"/>
    <w:p>
      <w:pPr>
        <w:pStyle w:val="Heading2"/>
      </w:pPr>
      <w:r>
        <w:t xml:space="preserve">Professional Experience and Skill Integration</w:t>
      </w:r>
    </w:p>
    <w:p>
      <w:pPr>
        <w:pStyle w:val="FirstParagraph"/>
      </w:pPr>
      <w:r>
        <w:t xml:space="preserve">My professional development accelerated during an internship at [Company Name], a leading automation firm in Istanbul. There, I contributed to developing industrial robotic arms for automotive assembly lines, where I programmed PLCs (Programmable Logic Controllers) and calibrated servo motors using MATLAB/Simulink. This experience taught me the critical importance of reliability in high-stakes manufacturing environments – a principle that resonates deeply with Turkey's strategic focus on Industry 4.0 adoption. I also collaborated on a project to retrofit legacy machinery with IoT sensors, reducing downtime by 22% through predictive maintenance algorithms. These experiences solidified my technical versatility across mechanical prototyping, electrical hardware integration, and software-driven system optimization – the trifecta of modern mechatronics engineering.</w:t>
      </w:r>
    </w:p>
    <w:bookmarkEnd w:id="21"/>
    <w:bookmarkStart w:id="22" w:name="Xe8b0a25f0e636d250ca73bc02331016092b0c44"/>
    <w:p>
      <w:pPr>
        <w:pStyle w:val="Heading2"/>
      </w:pPr>
      <w:r>
        <w:t xml:space="preserve">Why Mechatronics? The Convergence of Innovation</w:t>
      </w:r>
    </w:p>
    <w:p>
      <w:pPr>
        <w:pStyle w:val="FirstParagraph"/>
      </w:pPr>
      <w:r>
        <w:t xml:space="preserve">My fascination with mechatronics stems from its transformative potential. Unlike traditional engineering disciplines that operate in silos, mechatronics engineers synthesize mechanical, electrical, and computer science principles to create intelligent systems that "think" and "act." Witnessing my drone project successfully navigate unpredictable agricultural terrain – adjusting lift in real-time based on wind sensor data – crystallized this passion. I realized mechatronics isn't merely about building machines; it's about creating adaptive solutions for evolving human needs. As a Mechatronics Engineer, I aim to pioneer systems that enhance precision in manufacturing, advance medical robotics, and support sustainable resource management – all areas of strategic priority for Turkey's national development plans.</w:t>
      </w:r>
    </w:p>
    <w:bookmarkEnd w:id="22"/>
    <w:bookmarkStart w:id="23" w:name="X3f5a77afe9979ab77f48bb398b2a7975f8ee01a"/>
    <w:p>
      <w:pPr>
        <w:pStyle w:val="Heading2"/>
      </w:pPr>
      <w:r>
        <w:t xml:space="preserve">Why Ankara? Strategic Alignment with Turkey’s Technological Vision</w:t>
      </w:r>
    </w:p>
    <w:p>
      <w:pPr>
        <w:pStyle w:val="FirstParagraph"/>
      </w:pPr>
      <w:r>
        <w:t xml:space="preserve">The decision to pursue my career trajectory in Turkey Ankara is both deliberate and deeply aligned with national priorities. Ankara, as Turkey's political and academic capital, offers unparalleled access to cutting-edge research infrastructure at institutions like the Middle East Technical University (METU) and Hacettepe University. METU’s Center for Mechatronics Research stands out for its advanced robotics labs and industry partnerships with firms such as Aselsan and Vestel – precisely the ecosystem where I intend to contribute. Moreover, Ankara hosts Turkey's premier technology incubator, TÜBİTAK Technology Development Centers, which actively funds mechatronics innovation in automation and defense sectors. Beyond academia, the city’s status as a hub for government-driven Industry 4.0 initiatives (e.g., "Turkey 2023" manufacturing roadmap) ensures direct pathways to meaningful work.</w:t>
      </w:r>
    </w:p>
    <w:p>
      <w:pPr>
        <w:pStyle w:val="BodyText"/>
      </w:pPr>
      <w:r>
        <w:t xml:space="preserve">Culturally, Ankara’s blend of historical significance and modern ambition mirrors my own professional ethos. Living in a city that seamlessly merges Ottoman heritage with digital innovation provides an inspiring context for engineering excellence. The Turkish government’s "National Mechatronics Strategy" – prioritizing robotics education and manufacturing automation – further validates Ankara as the epicenter for my growth. I am eager to engage with Turkey's rapidly expanding mechatronics community through initiatives like the Turkish Mechatronics Association, which hosts annual conferences in Ankara where industry leaders and academics collaborate on breakthroughs.</w:t>
      </w:r>
    </w:p>
    <w:bookmarkEnd w:id="23"/>
    <w:bookmarkStart w:id="24" w:name="X34f8f7fd80325b204732d8bda1845c8b076aee6"/>
    <w:p>
      <w:pPr>
        <w:pStyle w:val="Heading2"/>
      </w:pPr>
      <w:r>
        <w:t xml:space="preserve">Future Contributions: Advancing Turkey’s Mechatronics Ecosystem</w:t>
      </w:r>
    </w:p>
    <w:p>
      <w:pPr>
        <w:pStyle w:val="FirstParagraph"/>
      </w:pPr>
      <w:r>
        <w:t xml:space="preserve">My long-term vision is to establish myself as a leading Mechatronics Engineer who drives Turkey's technological sovereignty. I aim to co-develop next-generation automation solutions for Turkey's emerging sectors, particularly in precision agriculture and medical robotics – fields where local expertise is urgently needed. Within three years of joining Ankara’s innovation ecosystem, I plan to contribute to TÜBİTAK projects focused on AI-driven robotic assistants for elderly care, addressing both Turkey’s demographic challenges and global healthcare needs. My research interests lie at the intersection of edge computing and mechatronics: developing low-power embedded systems that enable real-time decision-making in resource-constrained environments, a critical capability for rural Turkish communities.</w:t>
      </w:r>
    </w:p>
    <w:p>
      <w:pPr>
        <w:pStyle w:val="BodyText"/>
      </w:pPr>
      <w:r>
        <w:t xml:space="preserve">Ultimately, I seek to embody the spirit of a true Mechatronics Engineer – one who bridges theory and practice, technology and humanity. Ankara’s supportive research culture, industry-academia partnerships, and Turkey's national commitment to technological self-reliance provide the ideal launchpad for this mission. I am confident that my technical foundation, project leadership experience, and passion for integrated systems align perfectly with Ankara’s strategic vision. I am prepared to immerse myself in Turkey's engineering community through language studies (currently at B1 level Turkish) and cultural engagement, ensuring my work as a Mechatronics Engineer will be both technically excellent and contextually resonant.</w:t>
      </w:r>
    </w:p>
    <w:bookmarkEnd w:id="24"/>
    <w:bookmarkStart w:id="25" w:name="conclusion-a-commitment-to-excellence"/>
    <w:p>
      <w:pPr>
        <w:pStyle w:val="Heading2"/>
      </w:pPr>
      <w:r>
        <w:t xml:space="preserve">Conclusion: A Commitment to Excellence</w:t>
      </w:r>
    </w:p>
    <w:p>
      <w:pPr>
        <w:pStyle w:val="FirstParagraph"/>
      </w:pPr>
      <w:r>
        <w:t xml:space="preserve">This Statement of Purpose reflects not merely an application, but a declaration of intent. I am ready to bring my skills in system integration, problem-solving, and cross-disciplinary collaboration to the forefront of Turkey Ankara's engineering landscape. As I prepare for this next chapter, I remain steadfast in my commitment to becoming a Mechatronics Engineer who elevates Turkey’s global standing in intelligent systems development. The synergy between Ankara’s academic rigor, industrial momentum, and my professional vision creates a powerful catalyst for innovation – one that I am eager to harness as an active contributor to Turkey's technological future.</w:t>
      </w:r>
    </w:p>
    <w:p>
      <w:pPr>
        <w:pStyle w:val="BodyText"/>
      </w:pPr>
      <w:r>
        <w:t xml:space="preserve">Thank you for considering my application. I welcome the opportunity to discuss how my expertise in mechatronics engineering can support the continued advancement of Turkey Ankara as a hub of engineering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in Turkey Ankara</dc:title>
  <dc:creator/>
  <dc:language>en</dc:language>
  <cp:keywords/>
  <dcterms:created xsi:type="dcterms:W3CDTF">2026-07-15T05:31:20Z</dcterms:created>
  <dcterms:modified xsi:type="dcterms:W3CDTF">2026-07-15T05:31:20Z</dcterms:modified>
</cp:coreProperties>
</file>

<file path=docProps/custom.xml><?xml version="1.0" encoding="utf-8"?>
<Properties xmlns="http://schemas.openxmlformats.org/officeDocument/2006/custom-properties" xmlns:vt="http://schemas.openxmlformats.org/officeDocument/2006/docPropsVTypes"/>
</file>